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01" w:rsidRPr="000F4601" w:rsidRDefault="000F4601" w:rsidP="000F4601">
      <w:pPr>
        <w:shd w:val="clear" w:color="auto" w:fill="FFFFFF"/>
        <w:spacing w:line="180" w:lineRule="atLeast"/>
        <w:jc w:val="center"/>
        <w:rPr>
          <w:b/>
          <w:color w:val="4A4A4A"/>
          <w:bdr w:val="none" w:sz="0" w:space="0" w:color="auto" w:frame="1"/>
          <w:lang w:eastAsia="ru-RU"/>
        </w:rPr>
      </w:pPr>
      <w:r w:rsidRPr="0000250D">
        <w:rPr>
          <w:b/>
          <w:color w:val="4A4A4A"/>
          <w:bdr w:val="none" w:sz="0" w:space="0" w:color="auto" w:frame="1"/>
          <w:lang w:eastAsia="ru-RU"/>
        </w:rPr>
        <w:t>Списання боргу з ЄСВ «сплячих» ФОП. Хто і як може скористатись?</w:t>
      </w:r>
    </w:p>
    <w:p w:rsidR="000F4601" w:rsidRPr="000F4601" w:rsidRDefault="000F4601" w:rsidP="000F4601">
      <w:pPr>
        <w:shd w:val="clear" w:color="auto" w:fill="FFFFFF"/>
        <w:spacing w:line="180" w:lineRule="atLeast"/>
        <w:jc w:val="center"/>
        <w:rPr>
          <w:b/>
          <w:color w:val="4A4A4A"/>
          <w:bdr w:val="none" w:sz="0" w:space="0" w:color="auto" w:frame="1"/>
          <w:lang w:eastAsia="ru-RU"/>
        </w:rPr>
      </w:pP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Старобільське управління Головного управління ДПС у Луганській області інформує, що фізичні особи - підприємці (крім підприємців, що обрали спрощену систему оподаткування) та особи, що провадять незалежну професійну діяльність, які не отримували за період з 01.01.2017 по 03.06.2020 р. доходів (прибутку) від їх діяльності, що оподатковується податком на доходи фізичних осіб, мають право на списання суми недоїмки з єдиного внеску, а також штрафів та пені, нараховані на ці суми недоїмки.</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Списання заборгованості з ЄСВ передбачене Законом України від 13.05.2020 р. № 592-IX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та діє з 03.06.2020 р.</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Для цього фізичним особам-підприємцям (крім підприємців, які обрали спрощену систему оподаткування) впродовж 90 календарних днів з дня набрання чинності ЗУ №592 (з 03.06.2020 р.) необхідно подати державному реєстратору за місцем знаходження реєстраційної справи фізичної особи-підприємця заяву про державну реєстрацію припинення підприємницької діяльності та до податкового органу – звітність з єдиного внеску за період з 01.01.2017 р. до 03.06.2020 р., якщо вона не була подана раніше. Особам, які провадять незалежну професійну діяльність слід подати до податкового органу за основним місцем обліку заяву про зняття з обліку як платника єдиного внеску та звітність з єдиного внеску за період з 01.01.2017 р. до 03.06.2020 р., якщо вона не була подана раніше.</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Звертаємо увагу, що списання суми недоїмки, нарахованої платникам єдиного внеску на загальнообов'язкове державне соціальне страхування буде здійснюватись на підставі заяви платника податків. Заяву на списання суми боргу з єдиного соціального внеску в довільній формі необхідно подати до податкового органу за своїм місцем реєстрації.</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Після того, як буде підтверджено вчинення вищевказаних дій, тобто отримання відповідних відомостей від державного реєстратора або заяви про зняття з обліку як платника єдиного внеску, та за умови подання платником єдиного внеску зазначеної звітності і отримання заяви на списання заборгованості податковий орган проводить камеральну перевірку згідно чинного законодавства та у разі відсутності отриманих доходів за період з 01.01.2017 по 03.06.2020 р. приймає рішення про списання суми недоїмки, штрафних санкцій і пені або вмотивоване рішення про відмову.</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Рішення про відмову у списанні суми недоїмки, штрафних санкцій і пені приймається за умови якщо за результатами перевірки буде встановлено, що:</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1) платник податків отримав дохід (прибуток) протягом періоду з 01.01.2017 р. до дня набрання чинності Законом №592;</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2) суми недоїмки, а також штрафи та пеня, нараховані на суми недоїмки, були в повному обсязі самостійно сплачені платником або стягнуті.</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Звертаємо увагу, якщо ж суми недоїмки, а також штрафи та пеня, нараховані на суми недоїмки, були частково самостійно сплачені платником та/або стягнуті, тоді податковий орган приймає рішення про списання суми недоїмки, штрафних санкцій і пені у частині, що залишилася несплаченою.</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rPr>
      </w:pPr>
      <w:r w:rsidRPr="0000250D">
        <w:rPr>
          <w:color w:val="4A4A4A"/>
          <w:sz w:val="22"/>
          <w:szCs w:val="22"/>
          <w:bdr w:val="none" w:sz="0" w:space="0" w:color="auto" w:frame="1"/>
        </w:rPr>
        <w:t>Вимогу про сплату суми недоїмки, штрафних санкцій і пені вважатимуть відкликаною у день прийняття податковим органом рішення про списання суми недоїмки, штрафних санкцій і пені. Нараховані та сплачені або стягнуті за зазначений період суми недоїмки, штрафних санкцій і пені не підлягають поверненню.</w:t>
      </w:r>
    </w:p>
    <w:p w:rsidR="000F4601"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lang w:val="en-US"/>
        </w:rPr>
      </w:pPr>
      <w:r w:rsidRPr="0000250D">
        <w:rPr>
          <w:color w:val="4A4A4A"/>
          <w:sz w:val="22"/>
          <w:szCs w:val="22"/>
          <w:bdr w:val="none" w:sz="0" w:space="0" w:color="auto" w:frame="1"/>
        </w:rPr>
        <w:t>Крім того, Закон №592 передбачає звільнення самозайнятих осіб, фізичних осіб – підприємців, які мають основне місце роботи, від сплати за себе єдиного соціального внеску за місяці, за які роботодавець сплатив страховий внесок за них, з 1 січня 2021 року. Для фізичних осіб – підприємців (крім тих, які обрали спрощену систему оподаткування, обліку та звітності), осіб, які провадять незалежну професійну діяльність, та членів фермерського господарства скасовується обов'язок сплачувати мінімальний розмір єдиного соціального внеску за місяці, у яких не було отримано доходу (прибутку).</w:t>
      </w:r>
    </w:p>
    <w:p w:rsidR="000F4601" w:rsidRPr="0000250D" w:rsidRDefault="000F4601" w:rsidP="000F4601">
      <w:pPr>
        <w:pStyle w:val="a3"/>
        <w:shd w:val="clear" w:color="auto" w:fill="FFFFFF"/>
        <w:spacing w:before="0" w:beforeAutospacing="0" w:after="0" w:afterAutospacing="0"/>
        <w:ind w:firstLine="720"/>
        <w:jc w:val="both"/>
        <w:rPr>
          <w:color w:val="4A4A4A"/>
          <w:sz w:val="22"/>
          <w:szCs w:val="22"/>
          <w:bdr w:val="none" w:sz="0" w:space="0" w:color="auto" w:frame="1"/>
          <w:lang w:val="en-US"/>
        </w:rPr>
      </w:pPr>
    </w:p>
    <w:p w:rsidR="00461EE2" w:rsidRPr="00461EE2" w:rsidRDefault="000F4601" w:rsidP="000F4601">
      <w:pPr>
        <w:pStyle w:val="a6"/>
        <w:ind w:left="0" w:firstLine="708"/>
        <w:jc w:val="both"/>
        <w:rPr>
          <w:sz w:val="28"/>
          <w:szCs w:val="28"/>
          <w:lang w:val="uk-UA"/>
        </w:rPr>
      </w:pPr>
      <w:r w:rsidRPr="0000250D">
        <w:rPr>
          <w:b/>
          <w:color w:val="4A4A4A"/>
          <w:sz w:val="22"/>
          <w:szCs w:val="22"/>
          <w:bdr w:val="none" w:sz="0" w:space="0" w:color="auto" w:frame="1"/>
        </w:rPr>
        <w:t>Старобільське управління</w:t>
      </w: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2034B8"/>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1</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33</cp:revision>
  <dcterms:created xsi:type="dcterms:W3CDTF">2020-04-13T07:31:00Z</dcterms:created>
  <dcterms:modified xsi:type="dcterms:W3CDTF">2020-07-01T09:12:00Z</dcterms:modified>
</cp:coreProperties>
</file>