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3A0" w:rsidRPr="00423443" w:rsidRDefault="008C53A0" w:rsidP="008C53A0">
      <w:pPr>
        <w:pStyle w:val="a3"/>
        <w:jc w:val="center"/>
        <w:rPr>
          <w:b/>
          <w:sz w:val="22"/>
          <w:szCs w:val="22"/>
        </w:rPr>
      </w:pPr>
      <w:r w:rsidRPr="00423443">
        <w:rPr>
          <w:b/>
          <w:sz w:val="22"/>
          <w:szCs w:val="22"/>
        </w:rPr>
        <w:t xml:space="preserve">Новації Закону № 466: зміни при заповненні Податкової декларації з податку на прибуток підприємств </w:t>
      </w:r>
    </w:p>
    <w:p w:rsidR="008C53A0" w:rsidRPr="00423443" w:rsidRDefault="008C53A0" w:rsidP="008C53A0">
      <w:pPr>
        <w:pStyle w:val="a3"/>
        <w:ind w:firstLine="720"/>
        <w:jc w:val="both"/>
        <w:rPr>
          <w:sz w:val="22"/>
          <w:szCs w:val="22"/>
        </w:rPr>
      </w:pPr>
      <w:r w:rsidRPr="00423443">
        <w:rPr>
          <w:sz w:val="22"/>
          <w:szCs w:val="22"/>
        </w:rPr>
        <w:t>Фахівці Старобільського управління Головного управління ДПС у Луганській області повідомляють, що ДПС України листом від 04.06.2020 № 8939/7/99-00-07-02-01-07 роз’яснила про особливості заповнення Податкової декларації з податку на прибуток підприємств (далі – Декларація) за звітні періоди 2020 року. Зміни відбулись у зв’язку з набранням чинності Законом України від 16 січня 2020 року № 466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(далі – Закон № 466).</w:t>
      </w:r>
    </w:p>
    <w:p w:rsidR="008C53A0" w:rsidRPr="00423443" w:rsidRDefault="008C53A0" w:rsidP="008C53A0">
      <w:pPr>
        <w:pStyle w:val="a3"/>
        <w:ind w:firstLine="720"/>
        <w:jc w:val="both"/>
        <w:rPr>
          <w:sz w:val="22"/>
          <w:szCs w:val="22"/>
        </w:rPr>
      </w:pPr>
      <w:r w:rsidRPr="00423443">
        <w:rPr>
          <w:sz w:val="22"/>
          <w:szCs w:val="22"/>
        </w:rPr>
        <w:t>Так, змінами, внесеними Законом № 466 до п.п. 133.1.1 п. 133.1 ст. 133 Податкового кодексу України (далі – ПКУ) (набрали чинності 23.05.2020), уточнено, що юридичні особи та фізичні особи – підприємці (далі – ФОП), які обрали спрощену систему оподаткування, ФОП та фізичні особи, які провадять незалежну професійну діяльність, є платниками податку на прибуток при виплаті доходів (прибутків) нерезиденту з джерелом їх походження з України.</w:t>
      </w:r>
    </w:p>
    <w:p w:rsidR="008C53A0" w:rsidRPr="00423443" w:rsidRDefault="008C53A0" w:rsidP="008C53A0">
      <w:pPr>
        <w:pStyle w:val="a3"/>
        <w:ind w:firstLine="720"/>
        <w:jc w:val="both"/>
        <w:rPr>
          <w:sz w:val="22"/>
          <w:szCs w:val="22"/>
        </w:rPr>
      </w:pPr>
      <w:r w:rsidRPr="00423443">
        <w:rPr>
          <w:sz w:val="22"/>
          <w:szCs w:val="22"/>
        </w:rPr>
        <w:t>Для таких суб’єктів у разі виплати доходів нерезидентам змінами до п. 137.5 ст. 137 ПКУ (набирають чинності з 01.01.2021) передбачено застосування річного звітного періоду з податку на прибуток підприємств.</w:t>
      </w:r>
    </w:p>
    <w:p w:rsidR="008C53A0" w:rsidRPr="00423443" w:rsidRDefault="008C53A0" w:rsidP="008C53A0">
      <w:pPr>
        <w:pStyle w:val="a3"/>
        <w:ind w:firstLine="720"/>
        <w:jc w:val="both"/>
        <w:rPr>
          <w:sz w:val="22"/>
          <w:szCs w:val="22"/>
        </w:rPr>
      </w:pPr>
      <w:r w:rsidRPr="00423443">
        <w:rPr>
          <w:sz w:val="22"/>
          <w:szCs w:val="22"/>
        </w:rPr>
        <w:t>Таким чином, у разі виплати доходів нерезидентам у 2020 році юридичні особи та ФОП, що обрали спрощену систему оподаткування, ФОП та фізичні особи, які провадять незалежну професійну діяльність, подають за звітний 2020 рік Декларацію з додатком ПН, у якому відображають такі доходи нерезидентів та відповідні суми податку на прибуток.</w:t>
      </w:r>
    </w:p>
    <w:p w:rsidR="008C53A0" w:rsidRPr="00423443" w:rsidRDefault="008C53A0" w:rsidP="008C53A0">
      <w:pPr>
        <w:pStyle w:val="a3"/>
        <w:ind w:firstLine="720"/>
        <w:jc w:val="both"/>
        <w:rPr>
          <w:sz w:val="22"/>
          <w:szCs w:val="22"/>
        </w:rPr>
      </w:pPr>
      <w:r w:rsidRPr="00423443">
        <w:rPr>
          <w:sz w:val="22"/>
          <w:szCs w:val="22"/>
        </w:rPr>
        <w:t>Змінами, внесеними Законом № 466 до п. 46.2 ст. 46 ПКУ, передбачено, що платники податку на прибуток, які відповідно до Закону України «Про бухгалтерський облік та фінансову звітність в Україні» зобов’язані оприлюднювати річну фінансову звітність та річну консолідовану фінансову звітність разом з аудиторським звітом, подають контролюючому органу:</w:t>
      </w:r>
    </w:p>
    <w:p w:rsidR="008C53A0" w:rsidRPr="00423443" w:rsidRDefault="008C53A0" w:rsidP="008C53A0">
      <w:pPr>
        <w:pStyle w:val="a3"/>
        <w:ind w:firstLine="720"/>
        <w:jc w:val="both"/>
        <w:rPr>
          <w:sz w:val="22"/>
          <w:szCs w:val="22"/>
        </w:rPr>
      </w:pPr>
      <w:r w:rsidRPr="00423443">
        <w:rPr>
          <w:sz w:val="22"/>
          <w:szCs w:val="22"/>
        </w:rPr>
        <w:t>- разом з податковою Декларацією за відповідний річний податковий (звітний) період звіт про фінансовий стан (баланс) та звіт про прибутки та збитки та інший сукупний дохід (звіт про фінансові результати), складені до перевірки фінансової звітності аудитором;</w:t>
      </w:r>
    </w:p>
    <w:p w:rsidR="008C53A0" w:rsidRPr="00423443" w:rsidRDefault="008C53A0" w:rsidP="008C53A0">
      <w:pPr>
        <w:pStyle w:val="a3"/>
        <w:ind w:firstLine="720"/>
        <w:jc w:val="both"/>
        <w:rPr>
          <w:sz w:val="22"/>
          <w:szCs w:val="22"/>
        </w:rPr>
      </w:pPr>
      <w:r w:rsidRPr="00423443">
        <w:rPr>
          <w:sz w:val="22"/>
          <w:szCs w:val="22"/>
        </w:rPr>
        <w:t>- річну фінансову звітність разом з аудиторським звітом, яка підлягає оприлюдненню, у строк не пізніше 10 червня року, наступного за звітним. У разі неподання (несвоєчасного подання) річної фінансової звітності разом з аудиторським звітом, яка підлягає оприлюдненню, застосовується відповідальність, передбачена п. 120.1 ст. 120 ПКУ для подання податкових декларацій (розрахунків).</w:t>
      </w:r>
    </w:p>
    <w:p w:rsidR="008C53A0" w:rsidRPr="00423443" w:rsidRDefault="008C53A0" w:rsidP="008C53A0">
      <w:pPr>
        <w:pStyle w:val="a3"/>
        <w:ind w:firstLine="720"/>
        <w:jc w:val="both"/>
        <w:rPr>
          <w:sz w:val="22"/>
          <w:szCs w:val="22"/>
        </w:rPr>
      </w:pPr>
      <w:r w:rsidRPr="00423443">
        <w:rPr>
          <w:sz w:val="22"/>
          <w:szCs w:val="22"/>
        </w:rPr>
        <w:t>Враховуючи, що вищезазначені зміни до п. 46.2 ст. 46 ПКУ набрали чинності 23.05.2020 і граничний термін подання Декларації та фінансової звітності за звітний період (2019 рік) вже минув, то вперше норма цього пункту щодо обов’язкового подання річної фінансової звітності разом з аудиторським звітом у строк не пізніше 10 червня року, наступного за звітним, застосовується в 2021 році за підсумками 2020 звітного року.</w:t>
      </w:r>
    </w:p>
    <w:p w:rsidR="008C53A0" w:rsidRPr="00423443" w:rsidRDefault="008C53A0" w:rsidP="008C53A0">
      <w:pPr>
        <w:pStyle w:val="a3"/>
        <w:ind w:firstLine="720"/>
        <w:jc w:val="both"/>
        <w:rPr>
          <w:sz w:val="22"/>
          <w:szCs w:val="22"/>
        </w:rPr>
      </w:pPr>
      <w:r w:rsidRPr="00423443">
        <w:rPr>
          <w:sz w:val="22"/>
          <w:szCs w:val="22"/>
        </w:rPr>
        <w:t>Тобто платники податку на прибуток, які відповідно до Закону України «Про бухгалтерський облік та фінансову звітність в Україні» зобов’язані оприлюднювати річну фінансову звітність та річну консолідовану фінансову звітність разом з аудиторським звітом, подають контролюючому органу:</w:t>
      </w:r>
    </w:p>
    <w:p w:rsidR="008C53A0" w:rsidRPr="00423443" w:rsidRDefault="008C53A0" w:rsidP="008C53A0">
      <w:pPr>
        <w:pStyle w:val="a3"/>
        <w:ind w:firstLine="720"/>
        <w:jc w:val="both"/>
        <w:rPr>
          <w:sz w:val="22"/>
          <w:szCs w:val="22"/>
        </w:rPr>
      </w:pPr>
      <w:r w:rsidRPr="00423443">
        <w:rPr>
          <w:sz w:val="22"/>
          <w:szCs w:val="22"/>
        </w:rPr>
        <w:t>- разом з податковою декларацією за податковий (звітний) період (2020 рік) звіт про фінансовий стан (баланс) та звіт про прибутки та збитки та інший сукупний дохід (звіт про фінансові результати), складені до перевірки фінансової звітності аудитором;</w:t>
      </w:r>
    </w:p>
    <w:p w:rsidR="008C53A0" w:rsidRPr="00423443" w:rsidRDefault="008C53A0" w:rsidP="008C53A0">
      <w:pPr>
        <w:rPr>
          <w:lang w:eastAsia="ru-RU"/>
        </w:rPr>
      </w:pPr>
      <w:r w:rsidRPr="00423443">
        <w:rPr>
          <w:lang w:eastAsia="ru-RU"/>
        </w:rPr>
        <w:lastRenderedPageBreak/>
        <w:t xml:space="preserve">             - річну фінансову звітність за 2020 рік разом з аудиторським звітом у строк не пізніше 10 червня 2021 року. </w:t>
      </w:r>
    </w:p>
    <w:p w:rsidR="008C53A0" w:rsidRPr="004A60F3" w:rsidRDefault="008C53A0" w:rsidP="008C53A0">
      <w:pPr>
        <w:ind w:firstLine="6096"/>
        <w:rPr>
          <w:b/>
          <w:sz w:val="22"/>
          <w:szCs w:val="22"/>
          <w:lang w:val="uk-UA"/>
        </w:rPr>
      </w:pPr>
      <w:r w:rsidRPr="00423443">
        <w:rPr>
          <w:lang w:eastAsia="ru-RU"/>
        </w:rPr>
        <w:t xml:space="preserve">     </w:t>
      </w:r>
      <w:r w:rsidRPr="004A60F3">
        <w:rPr>
          <w:b/>
          <w:sz w:val="22"/>
          <w:szCs w:val="22"/>
          <w:lang w:eastAsia="ru-RU"/>
        </w:rPr>
        <w:t>Старобільське</w:t>
      </w:r>
      <w:r w:rsidRPr="004A60F3">
        <w:rPr>
          <w:b/>
          <w:sz w:val="22"/>
          <w:szCs w:val="22"/>
          <w:lang w:val="uk-UA"/>
        </w:rPr>
        <w:t xml:space="preserve"> управління</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6DB" w:rsidRDefault="004126DB">
      <w:r>
        <w:separator/>
      </w:r>
    </w:p>
  </w:endnote>
  <w:endnote w:type="continuationSeparator" w:id="0">
    <w:p w:rsidR="004126DB" w:rsidRDefault="0041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6DB" w:rsidRDefault="004126DB">
      <w:r>
        <w:separator/>
      </w:r>
    </w:p>
  </w:footnote>
  <w:footnote w:type="continuationSeparator" w:id="0">
    <w:p w:rsidR="004126DB" w:rsidRDefault="004126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F0775"/>
    <w:rsid w:val="000F4601"/>
    <w:rsid w:val="001E7FC6"/>
    <w:rsid w:val="002034B8"/>
    <w:rsid w:val="00217636"/>
    <w:rsid w:val="002F7BE1"/>
    <w:rsid w:val="0040285F"/>
    <w:rsid w:val="004126DB"/>
    <w:rsid w:val="0043606C"/>
    <w:rsid w:val="00461EE2"/>
    <w:rsid w:val="004776B2"/>
    <w:rsid w:val="00497C09"/>
    <w:rsid w:val="004B6BC6"/>
    <w:rsid w:val="005026AD"/>
    <w:rsid w:val="00505A56"/>
    <w:rsid w:val="005A64ED"/>
    <w:rsid w:val="00677146"/>
    <w:rsid w:val="00703002"/>
    <w:rsid w:val="0072366C"/>
    <w:rsid w:val="00776D1E"/>
    <w:rsid w:val="007B2085"/>
    <w:rsid w:val="007F1BA8"/>
    <w:rsid w:val="008276A4"/>
    <w:rsid w:val="008A6D29"/>
    <w:rsid w:val="008C53A0"/>
    <w:rsid w:val="009450D2"/>
    <w:rsid w:val="00A244E0"/>
    <w:rsid w:val="00A569C3"/>
    <w:rsid w:val="00A60F1D"/>
    <w:rsid w:val="00A85D21"/>
    <w:rsid w:val="00AA0CCF"/>
    <w:rsid w:val="00AE1D78"/>
    <w:rsid w:val="00B92B00"/>
    <w:rsid w:val="00CD27E8"/>
    <w:rsid w:val="00D70DB7"/>
    <w:rsid w:val="00D9668E"/>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10DA"/>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1400</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38</cp:revision>
  <dcterms:created xsi:type="dcterms:W3CDTF">2020-04-13T07:31:00Z</dcterms:created>
  <dcterms:modified xsi:type="dcterms:W3CDTF">2020-07-06T09:27:00Z</dcterms:modified>
</cp:coreProperties>
</file>