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03" w:rsidRPr="00994B37" w:rsidRDefault="00F86603" w:rsidP="00F86603">
      <w:pPr>
        <w:jc w:val="center"/>
        <w:rPr>
          <w:b/>
          <w:color w:val="333333"/>
          <w:sz w:val="22"/>
          <w:szCs w:val="22"/>
          <w:lang w:val="en-US" w:eastAsia="ru-RU"/>
        </w:rPr>
      </w:pPr>
      <w:r w:rsidRPr="00994B37">
        <w:rPr>
          <w:b/>
          <w:color w:val="333333"/>
          <w:sz w:val="22"/>
          <w:szCs w:val="22"/>
          <w:lang w:val="en-US" w:eastAsia="ru-RU"/>
        </w:rPr>
        <w:t>Про переваги подання звітності в електронному вигляді</w:t>
      </w:r>
    </w:p>
    <w:p w:rsidR="00F86603" w:rsidRPr="00994B37" w:rsidRDefault="00F86603" w:rsidP="00F86603">
      <w:pPr>
        <w:jc w:val="center"/>
        <w:rPr>
          <w:b/>
          <w:color w:val="333333"/>
          <w:sz w:val="22"/>
          <w:szCs w:val="22"/>
          <w:lang w:val="en-US" w:eastAsia="ru-RU"/>
        </w:rPr>
      </w:pPr>
    </w:p>
    <w:p w:rsidR="00F86603" w:rsidRPr="00994B37" w:rsidRDefault="00F86603" w:rsidP="00F86603">
      <w:pPr>
        <w:ind w:firstLine="708"/>
        <w:jc w:val="both"/>
        <w:rPr>
          <w:color w:val="333333"/>
          <w:sz w:val="22"/>
          <w:szCs w:val="22"/>
          <w:lang w:val="en-US" w:eastAsia="ru-RU"/>
        </w:rPr>
      </w:pPr>
      <w:r w:rsidRPr="00994B37">
        <w:rPr>
          <w:color w:val="333333"/>
          <w:sz w:val="22"/>
          <w:szCs w:val="22"/>
          <w:lang w:val="en-US" w:eastAsia="ru-RU"/>
        </w:rPr>
        <w:t>Старобільське управління Головного управління ДПС у Луганській області нагадує про переваги подання звітності в електронному вигляді як для платників податків, так і для податкової служби.</w:t>
      </w:r>
    </w:p>
    <w:p w:rsidR="00F86603" w:rsidRPr="00994B37" w:rsidRDefault="00F86603" w:rsidP="00F86603">
      <w:pPr>
        <w:ind w:firstLine="708"/>
        <w:jc w:val="both"/>
        <w:rPr>
          <w:color w:val="333333"/>
          <w:sz w:val="22"/>
          <w:szCs w:val="22"/>
          <w:lang w:val="en-US" w:eastAsia="ru-RU"/>
        </w:rPr>
      </w:pPr>
      <w:r w:rsidRPr="00994B37">
        <w:rPr>
          <w:color w:val="333333"/>
          <w:sz w:val="22"/>
          <w:szCs w:val="22"/>
          <w:lang w:val="en-US" w:eastAsia="ru-RU"/>
        </w:rPr>
        <w:t>Зокрема платники податків отримують:</w:t>
      </w:r>
    </w:p>
    <w:p w:rsidR="00F86603" w:rsidRPr="00994B37" w:rsidRDefault="00F86603" w:rsidP="00F86603">
      <w:pPr>
        <w:ind w:firstLine="708"/>
        <w:jc w:val="both"/>
        <w:rPr>
          <w:color w:val="333333"/>
          <w:sz w:val="22"/>
          <w:szCs w:val="22"/>
          <w:lang w:val="en-US" w:eastAsia="ru-RU"/>
        </w:rPr>
      </w:pPr>
      <w:r w:rsidRPr="00994B37">
        <w:rPr>
          <w:color w:val="333333"/>
          <w:sz w:val="22"/>
          <w:szCs w:val="22"/>
          <w:lang w:val="en-US" w:eastAsia="ru-RU"/>
        </w:rPr>
        <w:t>– економію робочого часу, а також власних коштів на придбання бланків звітних документів (немає необхідності відвідувати податкову інспекцію, купувати бланки звітності);</w:t>
      </w:r>
    </w:p>
    <w:p w:rsidR="00F86603" w:rsidRPr="00994B37" w:rsidRDefault="00F86603" w:rsidP="00F86603">
      <w:pPr>
        <w:ind w:firstLine="708"/>
        <w:jc w:val="both"/>
        <w:rPr>
          <w:color w:val="333333"/>
          <w:sz w:val="22"/>
          <w:szCs w:val="22"/>
          <w:lang w:val="en-US" w:eastAsia="ru-RU"/>
        </w:rPr>
      </w:pPr>
      <w:r w:rsidRPr="00994B37">
        <w:rPr>
          <w:color w:val="333333"/>
          <w:sz w:val="22"/>
          <w:szCs w:val="22"/>
          <w:lang w:val="en-US" w:eastAsia="ru-RU"/>
        </w:rPr>
        <w:t>– звітність, надіслана до податкового органу електронною поштою через мережу Інтернет із застосуванням посилених сертифікатів ключів електронного цифрового підпису, не потребує дублювання на паперових носіях, а також їх зберігання;</w:t>
      </w:r>
    </w:p>
    <w:p w:rsidR="00F86603" w:rsidRPr="00994B37" w:rsidRDefault="00F86603" w:rsidP="00F86603">
      <w:pPr>
        <w:ind w:firstLine="708"/>
        <w:jc w:val="both"/>
        <w:rPr>
          <w:color w:val="333333"/>
          <w:sz w:val="22"/>
          <w:szCs w:val="22"/>
          <w:lang w:val="en-US" w:eastAsia="ru-RU"/>
        </w:rPr>
      </w:pPr>
      <w:r w:rsidRPr="00994B37">
        <w:rPr>
          <w:color w:val="333333"/>
          <w:sz w:val="22"/>
          <w:szCs w:val="22"/>
          <w:lang w:val="en-US" w:eastAsia="ru-RU"/>
        </w:rPr>
        <w:t>– уникнення витрачання часу у чергах до податкового інспектора при поданні звітності, оскільки достатньо її лише сформувати в електронному вигляді за допомогою спеціальних програм та передати через мережу Інтернет до податкового органу;</w:t>
      </w:r>
    </w:p>
    <w:p w:rsidR="00F86603" w:rsidRPr="00994B37" w:rsidRDefault="00F86603" w:rsidP="00F86603">
      <w:pPr>
        <w:ind w:firstLine="708"/>
        <w:jc w:val="both"/>
        <w:rPr>
          <w:color w:val="333333"/>
          <w:sz w:val="22"/>
          <w:szCs w:val="22"/>
          <w:lang w:val="en-US" w:eastAsia="ru-RU"/>
        </w:rPr>
      </w:pPr>
      <w:r w:rsidRPr="00994B37">
        <w:rPr>
          <w:color w:val="333333"/>
          <w:sz w:val="22"/>
          <w:szCs w:val="22"/>
          <w:lang w:val="en-US" w:eastAsia="ru-RU"/>
        </w:rPr>
        <w:t>– гарантію автоматичної перевірки підготовлених документів на наявність арифметичних помилок та описок;</w:t>
      </w:r>
    </w:p>
    <w:p w:rsidR="00F86603" w:rsidRPr="00E126EC" w:rsidRDefault="00F86603" w:rsidP="00F86603">
      <w:pPr>
        <w:ind w:firstLine="708"/>
        <w:jc w:val="both"/>
        <w:rPr>
          <w:color w:val="333333"/>
          <w:sz w:val="22"/>
          <w:szCs w:val="22"/>
          <w:lang w:val="en-US" w:eastAsia="ru-RU"/>
        </w:rPr>
      </w:pPr>
      <w:r w:rsidRPr="00E126EC">
        <w:rPr>
          <w:color w:val="333333"/>
          <w:sz w:val="22"/>
          <w:szCs w:val="22"/>
          <w:lang w:val="en-US" w:eastAsia="ru-RU"/>
        </w:rPr>
        <w:t>– суттєве скорочення термінів проведення перевірки щодо правомірності заявлених до відшкодування сум ПДВ та забезпечення своєчасного їх відшкодування платнику податку;</w:t>
      </w:r>
    </w:p>
    <w:p w:rsidR="00F86603" w:rsidRPr="00E126EC" w:rsidRDefault="00F86603" w:rsidP="00F86603">
      <w:pPr>
        <w:ind w:firstLine="708"/>
        <w:jc w:val="both"/>
        <w:rPr>
          <w:color w:val="333333"/>
          <w:sz w:val="22"/>
          <w:szCs w:val="22"/>
          <w:lang w:val="en-US" w:eastAsia="ru-RU"/>
        </w:rPr>
      </w:pPr>
      <w:r w:rsidRPr="00E126EC">
        <w:rPr>
          <w:color w:val="333333"/>
          <w:sz w:val="22"/>
          <w:szCs w:val="22"/>
          <w:lang w:val="en-US" w:eastAsia="ru-RU"/>
        </w:rPr>
        <w:t>– оперативне оновлення форматів подання документів в електронному вигляді по телекомунікаційним каналам зв'язку (у разі зміни форм податкових декларацій, інших документів, які є підставою для нарахування і сплати податків, або при введенні нових форм декларацій платник податків автоматично отримує можливість оновлення версій форматів);</w:t>
      </w:r>
    </w:p>
    <w:p w:rsidR="00F86603" w:rsidRPr="00E126EC" w:rsidRDefault="00F86603" w:rsidP="00F86603">
      <w:pPr>
        <w:ind w:firstLine="708"/>
        <w:jc w:val="both"/>
        <w:rPr>
          <w:color w:val="333333"/>
          <w:sz w:val="22"/>
          <w:szCs w:val="22"/>
          <w:lang w:val="en-US" w:eastAsia="ru-RU"/>
        </w:rPr>
      </w:pPr>
      <w:r w:rsidRPr="00E126EC">
        <w:rPr>
          <w:color w:val="333333"/>
          <w:sz w:val="22"/>
          <w:szCs w:val="22"/>
          <w:lang w:val="en-US" w:eastAsia="ru-RU"/>
        </w:rPr>
        <w:t>– інформацію щодо стану розрахунків стосовно сплати податків та заборгованості перед бюджетом;</w:t>
      </w:r>
    </w:p>
    <w:p w:rsidR="00F86603" w:rsidRPr="00E126EC" w:rsidRDefault="00F86603" w:rsidP="00F86603">
      <w:pPr>
        <w:ind w:firstLine="708"/>
        <w:jc w:val="both"/>
        <w:rPr>
          <w:color w:val="333333"/>
          <w:sz w:val="22"/>
          <w:szCs w:val="22"/>
          <w:lang w:val="en-US" w:eastAsia="ru-RU"/>
        </w:rPr>
      </w:pPr>
      <w:r w:rsidRPr="00E126EC">
        <w:rPr>
          <w:color w:val="333333"/>
          <w:sz w:val="22"/>
          <w:szCs w:val="22"/>
          <w:lang w:val="en-US" w:eastAsia="ru-RU"/>
        </w:rPr>
        <w:t>– підтвердження доставки звітності (податковий орган висилає квитанцію про отримання податкової декларації каналами телекомунікаційного зв'язку);</w:t>
      </w:r>
    </w:p>
    <w:p w:rsidR="00F86603" w:rsidRPr="00E126EC" w:rsidRDefault="00F86603" w:rsidP="00F86603">
      <w:pPr>
        <w:ind w:firstLine="708"/>
        <w:jc w:val="both"/>
        <w:rPr>
          <w:color w:val="333333"/>
          <w:sz w:val="22"/>
          <w:szCs w:val="22"/>
          <w:lang w:val="en-US" w:eastAsia="ru-RU"/>
        </w:rPr>
      </w:pPr>
      <w:r w:rsidRPr="00E126EC">
        <w:rPr>
          <w:color w:val="333333"/>
          <w:sz w:val="22"/>
          <w:szCs w:val="22"/>
          <w:lang w:val="en-US" w:eastAsia="ru-RU"/>
        </w:rPr>
        <w:t>– конфіденційність інформації;</w:t>
      </w:r>
    </w:p>
    <w:p w:rsidR="00F86603" w:rsidRPr="00E126EC" w:rsidRDefault="00F86603" w:rsidP="00F86603">
      <w:pPr>
        <w:ind w:firstLine="708"/>
        <w:jc w:val="both"/>
        <w:rPr>
          <w:color w:val="333333"/>
          <w:sz w:val="22"/>
          <w:szCs w:val="22"/>
          <w:lang w:val="en-US" w:eastAsia="ru-RU"/>
        </w:rPr>
      </w:pPr>
      <w:r w:rsidRPr="00E126EC">
        <w:rPr>
          <w:color w:val="333333"/>
          <w:sz w:val="22"/>
          <w:szCs w:val="22"/>
          <w:lang w:val="en-US" w:eastAsia="ru-RU"/>
        </w:rPr>
        <w:t>– оперативність обробки отриманої інформації у податковому органі.</w:t>
      </w:r>
    </w:p>
    <w:p w:rsidR="00F86603" w:rsidRPr="00E126EC" w:rsidRDefault="00F86603" w:rsidP="00F86603">
      <w:pPr>
        <w:ind w:firstLine="708"/>
        <w:jc w:val="both"/>
        <w:rPr>
          <w:color w:val="333333"/>
          <w:sz w:val="22"/>
          <w:szCs w:val="22"/>
          <w:lang w:val="en-US" w:eastAsia="ru-RU"/>
        </w:rPr>
      </w:pPr>
      <w:r w:rsidRPr="00E126EC">
        <w:rPr>
          <w:color w:val="333333"/>
          <w:sz w:val="22"/>
          <w:szCs w:val="22"/>
          <w:lang w:val="en-US" w:eastAsia="ru-RU"/>
        </w:rPr>
        <w:t xml:space="preserve"> З інформацією щодо подання звітності в електронній формі ви маєте змогу ознайомитись на офіційному веб-порталі ДПС України www.tax.gov.ua в рубриці «Електронна звітність».</w:t>
      </w:r>
    </w:p>
    <w:p w:rsidR="00F86603" w:rsidRPr="00E126EC" w:rsidRDefault="00F86603" w:rsidP="00F86603">
      <w:pPr>
        <w:jc w:val="both"/>
        <w:rPr>
          <w:color w:val="333333"/>
          <w:sz w:val="22"/>
          <w:szCs w:val="22"/>
          <w:lang w:val="en-US" w:eastAsia="ru-RU"/>
        </w:rPr>
      </w:pPr>
    </w:p>
    <w:p w:rsidR="00F86603" w:rsidRPr="00E126EC" w:rsidRDefault="00F86603" w:rsidP="00F86603">
      <w:pPr>
        <w:pStyle w:val="a3"/>
        <w:shd w:val="clear" w:color="auto" w:fill="FFFFFF"/>
        <w:spacing w:before="0" w:beforeAutospacing="0" w:after="0" w:afterAutospacing="0"/>
        <w:ind w:firstLine="567"/>
        <w:jc w:val="right"/>
        <w:rPr>
          <w:color w:val="333333"/>
          <w:sz w:val="22"/>
          <w:szCs w:val="22"/>
          <w:lang w:val="en-US"/>
        </w:rPr>
      </w:pPr>
      <w:r w:rsidRPr="00E126EC">
        <w:rPr>
          <w:color w:val="333333"/>
          <w:sz w:val="22"/>
          <w:szCs w:val="22"/>
          <w:lang w:val="en-US"/>
        </w:rPr>
        <w:t xml:space="preserve">. </w:t>
      </w:r>
      <w:r w:rsidRPr="00E126EC">
        <w:rPr>
          <w:b/>
          <w:color w:val="333333"/>
          <w:sz w:val="22"/>
          <w:szCs w:val="22"/>
          <w:lang w:val="en-US"/>
        </w:rPr>
        <w:t>Старобільське управління</w:t>
      </w:r>
    </w:p>
    <w:p w:rsidR="00F86603" w:rsidRPr="00E126EC" w:rsidRDefault="00F86603" w:rsidP="00F86603">
      <w:pPr>
        <w:ind w:firstLine="6660"/>
        <w:rPr>
          <w:color w:val="333333"/>
          <w:sz w:val="22"/>
          <w:szCs w:val="22"/>
          <w:lang w:val="en-US" w:eastAsia="ru-RU"/>
        </w:rPr>
      </w:pPr>
      <w:r w:rsidRPr="00E126EC">
        <w:rPr>
          <w:color w:val="333333"/>
          <w:sz w:val="22"/>
          <w:szCs w:val="22"/>
          <w:lang w:val="en-US" w:eastAsia="ru-RU"/>
        </w:rPr>
        <w:t xml:space="preserve">                     </w:t>
      </w:r>
    </w:p>
    <w:p w:rsidR="00F86603" w:rsidRPr="00855FBF" w:rsidRDefault="00F86603" w:rsidP="00F86603">
      <w:pPr>
        <w:shd w:val="clear" w:color="auto" w:fill="FFFFFF"/>
        <w:spacing w:line="180" w:lineRule="atLeast"/>
        <w:jc w:val="center"/>
        <w:rPr>
          <w:b/>
          <w:sz w:val="22"/>
          <w:szCs w:val="22"/>
          <w:lang w:val="en-US" w:eastAsia="ru-RU"/>
        </w:rPr>
      </w:pP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ADC" w:rsidRDefault="000D0ADC">
      <w:r>
        <w:separator/>
      </w:r>
    </w:p>
  </w:endnote>
  <w:endnote w:type="continuationSeparator" w:id="0">
    <w:p w:rsidR="000D0ADC" w:rsidRDefault="000D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ADC" w:rsidRDefault="000D0ADC">
      <w:r>
        <w:separator/>
      </w:r>
    </w:p>
  </w:footnote>
  <w:footnote w:type="continuationSeparator" w:id="0">
    <w:p w:rsidR="000D0ADC" w:rsidRDefault="000D0A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C6205"/>
    <w:rsid w:val="000D0ADC"/>
    <w:rsid w:val="000E2F6B"/>
    <w:rsid w:val="000F0775"/>
    <w:rsid w:val="000F4601"/>
    <w:rsid w:val="0010384E"/>
    <w:rsid w:val="001E7FC6"/>
    <w:rsid w:val="002034B8"/>
    <w:rsid w:val="00207F83"/>
    <w:rsid w:val="00217636"/>
    <w:rsid w:val="002F7BE1"/>
    <w:rsid w:val="0040285F"/>
    <w:rsid w:val="0043606C"/>
    <w:rsid w:val="00461EE2"/>
    <w:rsid w:val="004776B2"/>
    <w:rsid w:val="00484741"/>
    <w:rsid w:val="00497C09"/>
    <w:rsid w:val="004B6BC6"/>
    <w:rsid w:val="005026AD"/>
    <w:rsid w:val="00505A56"/>
    <w:rsid w:val="005A64ED"/>
    <w:rsid w:val="005D0F1B"/>
    <w:rsid w:val="00677146"/>
    <w:rsid w:val="006B6871"/>
    <w:rsid w:val="00703002"/>
    <w:rsid w:val="0072366C"/>
    <w:rsid w:val="00776D1E"/>
    <w:rsid w:val="007B2085"/>
    <w:rsid w:val="007C2943"/>
    <w:rsid w:val="007F1BA8"/>
    <w:rsid w:val="008276A4"/>
    <w:rsid w:val="008A6D29"/>
    <w:rsid w:val="008B3EAD"/>
    <w:rsid w:val="008C53A0"/>
    <w:rsid w:val="009450D2"/>
    <w:rsid w:val="00A244E0"/>
    <w:rsid w:val="00A569C3"/>
    <w:rsid w:val="00A60F1D"/>
    <w:rsid w:val="00A85D21"/>
    <w:rsid w:val="00AA0CCF"/>
    <w:rsid w:val="00AE1D78"/>
    <w:rsid w:val="00B76EEB"/>
    <w:rsid w:val="00B92B00"/>
    <w:rsid w:val="00CD27E8"/>
    <w:rsid w:val="00D70DB7"/>
    <w:rsid w:val="00D9668E"/>
    <w:rsid w:val="00DD7835"/>
    <w:rsid w:val="00E15C65"/>
    <w:rsid w:val="00EC782C"/>
    <w:rsid w:val="00F678A5"/>
    <w:rsid w:val="00F67CC2"/>
    <w:rsid w:val="00F8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BD15"/>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48</cp:revision>
  <dcterms:created xsi:type="dcterms:W3CDTF">2020-04-13T07:31:00Z</dcterms:created>
  <dcterms:modified xsi:type="dcterms:W3CDTF">2020-07-13T07:36:00Z</dcterms:modified>
</cp:coreProperties>
</file>