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FA" w:rsidRPr="00747B90" w:rsidRDefault="00CC38FA" w:rsidP="00CC38FA">
      <w:pPr>
        <w:pStyle w:val="a3"/>
        <w:shd w:val="clear" w:color="auto" w:fill="FFFFFF"/>
        <w:spacing w:before="0" w:beforeAutospacing="0" w:after="0" w:afterAutospacing="0"/>
        <w:ind w:firstLine="720"/>
        <w:jc w:val="center"/>
        <w:rPr>
          <w:b/>
          <w:color w:val="333333"/>
          <w:sz w:val="22"/>
          <w:szCs w:val="22"/>
          <w:lang w:val="uk-UA"/>
        </w:rPr>
      </w:pPr>
      <w:r w:rsidRPr="00747B90">
        <w:rPr>
          <w:b/>
          <w:color w:val="333333"/>
          <w:sz w:val="22"/>
          <w:szCs w:val="22"/>
          <w:lang w:val="uk-UA"/>
        </w:rPr>
        <w:t>Особливості списання недоїмки, нарахованої платникам єдиного внеску</w:t>
      </w:r>
    </w:p>
    <w:p w:rsidR="00CC38FA" w:rsidRPr="005E7138" w:rsidRDefault="00CC38FA" w:rsidP="00CC38FA">
      <w:pPr>
        <w:pStyle w:val="a3"/>
        <w:shd w:val="clear" w:color="auto" w:fill="FFFFFF"/>
        <w:spacing w:before="0" w:beforeAutospacing="0" w:after="0" w:afterAutospacing="0"/>
        <w:ind w:firstLine="720"/>
        <w:jc w:val="center"/>
        <w:rPr>
          <w:b/>
          <w:color w:val="333333"/>
          <w:sz w:val="22"/>
          <w:szCs w:val="22"/>
        </w:rPr>
      </w:pP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Законом України від 13 травня 2020 року № 592-ІХ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(далі – Закон № 592) розділ VIII «Прикінцеві та перехідні положення» Закону № 2464 доповнено пунктом 9</w:t>
      </w:r>
      <w:r w:rsidRPr="00747B90">
        <w:rPr>
          <w:color w:val="333333"/>
          <w:sz w:val="22"/>
          <w:szCs w:val="22"/>
          <w:vertAlign w:val="superscript"/>
        </w:rPr>
        <w:t>15</w:t>
      </w:r>
      <w:r w:rsidRPr="00747B90">
        <w:rPr>
          <w:color w:val="333333"/>
          <w:sz w:val="22"/>
          <w:szCs w:val="22"/>
        </w:rPr>
        <w:t>.</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Згідно із внесеними змінами підлягають списанню за заявою платника та у порядку, визначеному Законом № 2464, несплачені станом на день набрання чинності Законом № 592 з урахуванням особливостей, визначених цим пунктом, суми недоїмки, нараховані платникам єдиного внеску, зазначеним у пунктах 4 (крім фізичних осіб - підприємців, які обрали спрощену систему оподаткування) та 5 частини першої статті 4 цього Закону, за період з 1 січня 2017 року до дня набрання чинності Законом № 592, а також штрафи та пеня, нараховані на ці суми недоїмки, у разі якщо такими платниками не отримано дохід (прибуток) від їх діяльності, що підлягає обкладенню податком на доходи фізичних осіб.</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Списання відбувається за умови подання протягом 90 календарних днів з дня набрання чинності Законом № 592:</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а) платниками, зазначеними у пункті 4 частини першої статті 4 цього Закону (крім фізичних осіб - підприємців, які обрали спрощену систему оподаткування), - державному реєстратору за місцем знаходження реєстраційної справи фізичної особи - підприємця заяви про державну реєстрацію припинення підприємницької діяльності та до податкового органу - звітності відповідно до вимог частини другої статті 6 Закону № 2464 за період з 1 січня 2017 року до дня набрання чинності Законом № 592. Зазначена звітність подається платником виключно у випадку, якщо вона не була подана раніше;</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б) платниками, зазначеними у пункті 5 частини першої статті 4 Закону             № 2464, - до податкового органу за основним місцем обліку заяви про зняття з обліку як платника єдиного внеску та звітності відповідно до вимог частини другої статті 6 Закону № 2464 за період з 1 січня 2017 року до дня набрання чинності Законом № 592. Зазначена звітність подається платником виключно у випадку, якщо вона не була подана раніше.</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Після отримання у встановленому законом порядку відповідних відомостей від державного реєстратора або заяви про зняття з обліку як платника єдиного внеску та за умови подання платником єдиного внеску зазначеної звітності (якщо відповідна звітність не була подана раніше) податковий орган протягом 15 робочих днів проводить камеральну перевірку, за результатами якої приймає рішення про списання суми недоїмки, штрафних санкцій і пені або вмотивоване рішення про відмову списання суми недоїмки, штрафних санкцій і пені.</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Податковим органом може бути прийнято рішення про відмову списання суми недоїмки, штрафних санкцій і пені, якщо за результатами перевірки буде встановлено, що:</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1) платник податків отримав дохід (прибуток) протягом періоду з 1 січня 2017 року до дня набрання чинності Законом № 592;</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2) суми недоїмки, а також штрафи та пеня, нараховані на суми недоїмки, були в повному обсязі самостійно сплачені платником або стягнуті у порядку, передбаченому цим Законом.</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У разі якщо суми недоїмки, а також штрафи та пеня, нараховані на суми недоїмки, були частково самостійно сплачені платником та/або стягнуті у порядку, передбаченому цим Законом, податковий орган приймає рішення про списання суми недоїмки, штрафних санкцій і пені у частині, що залишилася несплаченою.</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Штрафні санкції до платника єдиного внеску, передбачені пунктом 7 частини одинадцятої статті 25 Закону № 2464, за наведених умов не застосовуються.</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Вимога про сплату суми недоїмки, штрафних санкцій і пені вважається відкликаною у день прийняття податковим органом рішення про списання суми недоїмки, штрафних санкцій і пені.</w:t>
      </w:r>
    </w:p>
    <w:p w:rsidR="00CC38FA" w:rsidRPr="00747B90" w:rsidRDefault="00CC38FA" w:rsidP="00CC38FA">
      <w:pPr>
        <w:pStyle w:val="a3"/>
        <w:shd w:val="clear" w:color="auto" w:fill="FFFFFF"/>
        <w:spacing w:before="0" w:beforeAutospacing="0" w:after="0" w:afterAutospacing="0"/>
        <w:ind w:firstLine="720"/>
        <w:jc w:val="both"/>
        <w:rPr>
          <w:color w:val="333333"/>
          <w:sz w:val="22"/>
          <w:szCs w:val="22"/>
        </w:rPr>
      </w:pPr>
      <w:r w:rsidRPr="00747B90">
        <w:rPr>
          <w:color w:val="333333"/>
          <w:sz w:val="22"/>
          <w:szCs w:val="22"/>
        </w:rPr>
        <w:t>Нараховані та сплачені або стягнуті за зазначений період суми недоїмки, штрафних санкцій і пені відповідно до Закону № 2464 не підлягають поверненню.</w:t>
      </w:r>
    </w:p>
    <w:p w:rsidR="00CC38FA" w:rsidRPr="00445BCB" w:rsidRDefault="00CC38FA" w:rsidP="00CC38FA">
      <w:pPr>
        <w:pStyle w:val="a3"/>
        <w:shd w:val="clear" w:color="auto" w:fill="FFFFFF"/>
        <w:spacing w:before="0" w:beforeAutospacing="0" w:after="0" w:afterAutospacing="0"/>
        <w:ind w:firstLine="567"/>
        <w:jc w:val="right"/>
        <w:rPr>
          <w:b/>
          <w:color w:val="333333"/>
          <w:sz w:val="22"/>
          <w:szCs w:val="22"/>
          <w:lang w:val="uk-UA"/>
        </w:rPr>
      </w:pPr>
      <w:r w:rsidRPr="00747B90">
        <w:rPr>
          <w:b/>
          <w:color w:val="333333"/>
          <w:sz w:val="22"/>
          <w:szCs w:val="22"/>
          <w:lang w:val="uk-UA"/>
        </w:rPr>
        <w:t>Старобільське управління</w:t>
      </w:r>
    </w:p>
    <w:p w:rsidR="006231EE" w:rsidRDefault="006231EE" w:rsidP="001106C4">
      <w:bookmarkStart w:id="0" w:name="_GoBack"/>
      <w:bookmarkEnd w:id="0"/>
    </w:p>
    <w:sectPr w:rsidR="00623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FF"/>
    <w:rsid w:val="001106C4"/>
    <w:rsid w:val="0026177B"/>
    <w:rsid w:val="006231EE"/>
    <w:rsid w:val="00995FFE"/>
    <w:rsid w:val="00CC38FA"/>
    <w:rsid w:val="00E1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931"/>
  <w15:chartTrackingRefBased/>
  <w15:docId w15:val="{C15A57B9-4211-4D9E-8EFB-303A8E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FE"/>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95FFE"/>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95FFE"/>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95FFE"/>
    <w:rPr>
      <w:rFonts w:ascii="Times New Roman" w:eastAsia="Times New Roman" w:hAnsi="Times New Roman" w:cs="Times New Roman"/>
      <w:sz w:val="24"/>
      <w:szCs w:val="24"/>
      <w:lang w:eastAsia="ru-RU"/>
    </w:rPr>
  </w:style>
  <w:style w:type="paragraph" w:customStyle="1" w:styleId="nospacing">
    <w:name w:val="nospacing"/>
    <w:basedOn w:val="a"/>
    <w:uiPriority w:val="99"/>
    <w:rsid w:val="0026177B"/>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591</Words>
  <Characters>3369</Characters>
  <Application>Microsoft Office Word</Application>
  <DocSecurity>0</DocSecurity>
  <Lines>28</Lines>
  <Paragraphs>7</Paragraphs>
  <ScaleCrop>false</ScaleCrop>
  <Company>SPecialiST RePack</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2020-08-13T08:25:00Z</dcterms:created>
  <dcterms:modified xsi:type="dcterms:W3CDTF">2020-08-13T08:32:00Z</dcterms:modified>
</cp:coreProperties>
</file>