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B12" w:rsidRPr="00401A0A" w:rsidRDefault="003C5B12" w:rsidP="003C5B12">
      <w:pPr>
        <w:pStyle w:val="a3"/>
        <w:shd w:val="clear" w:color="auto" w:fill="FFFFFF"/>
        <w:spacing w:before="0" w:beforeAutospacing="0" w:after="0" w:afterAutospacing="0"/>
        <w:jc w:val="center"/>
        <w:rPr>
          <w:b/>
          <w:sz w:val="22"/>
          <w:szCs w:val="22"/>
        </w:rPr>
      </w:pPr>
      <w:hyperlink r:id="rId4" w:tgtFrame="_blank" w:history="1">
        <w:r w:rsidRPr="00401A0A">
          <w:rPr>
            <w:rStyle w:val="a5"/>
            <w:b/>
            <w:sz w:val="22"/>
            <w:szCs w:val="22"/>
          </w:rPr>
          <w:t>Законом № 466-IХ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w:t>
        </w:r>
      </w:hyperlink>
      <w:r w:rsidRPr="00401A0A">
        <w:rPr>
          <w:rStyle w:val="apple-converted-space"/>
          <w:b/>
          <w:sz w:val="22"/>
          <w:szCs w:val="22"/>
        </w:rPr>
        <w:t> </w:t>
      </w:r>
      <w:r w:rsidRPr="00401A0A">
        <w:rPr>
          <w:b/>
          <w:sz w:val="22"/>
          <w:szCs w:val="22"/>
        </w:rPr>
        <w:t>внесені зміни до</w:t>
      </w:r>
      <w:r w:rsidRPr="00401A0A">
        <w:rPr>
          <w:b/>
          <w:sz w:val="22"/>
          <w:szCs w:val="22"/>
          <w:lang w:val="en-US"/>
        </w:rPr>
        <w:t xml:space="preserve"> </w:t>
      </w:r>
      <w:hyperlink r:id="rId5" w:tgtFrame="_blank" w:history="1">
        <w:r w:rsidRPr="00401A0A">
          <w:rPr>
            <w:rStyle w:val="a5"/>
            <w:b/>
            <w:sz w:val="22"/>
            <w:szCs w:val="22"/>
          </w:rPr>
          <w:t>Податкового кодексу</w:t>
        </w:r>
      </w:hyperlink>
      <w:r w:rsidRPr="00401A0A">
        <w:rPr>
          <w:b/>
          <w:sz w:val="22"/>
          <w:szCs w:val="22"/>
        </w:rPr>
        <w:t>, зокрема, щодо плати за землю з фізичних осіб.</w:t>
      </w:r>
    </w:p>
    <w:p w:rsidR="003C5B12" w:rsidRDefault="003C5B12" w:rsidP="003C5B12">
      <w:pPr>
        <w:pStyle w:val="a3"/>
        <w:shd w:val="clear" w:color="auto" w:fill="FFFFFF"/>
        <w:spacing w:before="0" w:beforeAutospacing="0" w:after="0" w:afterAutospacing="0"/>
        <w:ind w:firstLine="900"/>
        <w:rPr>
          <w:b/>
          <w:sz w:val="22"/>
          <w:szCs w:val="22"/>
          <w:lang w:val="en-US"/>
        </w:rPr>
      </w:pPr>
    </w:p>
    <w:p w:rsidR="003C5B12" w:rsidRPr="00976F95" w:rsidRDefault="003C5B12" w:rsidP="003C5B12">
      <w:pPr>
        <w:pStyle w:val="a3"/>
        <w:shd w:val="clear" w:color="auto" w:fill="FFFFFF"/>
        <w:spacing w:before="0" w:beforeAutospacing="0" w:after="0" w:afterAutospacing="0"/>
        <w:ind w:firstLine="900"/>
        <w:rPr>
          <w:b/>
          <w:sz w:val="22"/>
          <w:szCs w:val="22"/>
        </w:rPr>
      </w:pPr>
      <w:r w:rsidRPr="00976F95">
        <w:rPr>
          <w:b/>
          <w:sz w:val="22"/>
          <w:szCs w:val="22"/>
        </w:rPr>
        <w:t>Якщо площа земельних ділянок перевищує граничні норми</w:t>
      </w:r>
    </w:p>
    <w:p w:rsidR="003C5B12" w:rsidRPr="00976F95" w:rsidRDefault="003C5B12" w:rsidP="003C5B12">
      <w:pPr>
        <w:pStyle w:val="a3"/>
        <w:shd w:val="clear" w:color="auto" w:fill="FFFFFF"/>
        <w:spacing w:before="0" w:beforeAutospacing="0" w:after="0" w:afterAutospacing="0"/>
        <w:ind w:firstLine="900"/>
        <w:jc w:val="both"/>
        <w:rPr>
          <w:sz w:val="22"/>
          <w:szCs w:val="22"/>
        </w:rPr>
      </w:pPr>
      <w:r w:rsidRPr="00976F95">
        <w:rPr>
          <w:sz w:val="22"/>
          <w:szCs w:val="22"/>
        </w:rPr>
        <w:t>Змінена редакція пункту 281.4 статті 281 Кодексу, а саме, якщо фізична особа, визначена у пункті 281.1 статті 281 Кодексу, станом на 1 січня поточного року</w:t>
      </w:r>
      <w:r w:rsidRPr="00976F95">
        <w:rPr>
          <w:rStyle w:val="apple-converted-space"/>
          <w:sz w:val="22"/>
          <w:szCs w:val="22"/>
        </w:rPr>
        <w:t> </w:t>
      </w:r>
      <w:r w:rsidRPr="00976F95">
        <w:rPr>
          <w:bCs/>
          <w:sz w:val="22"/>
          <w:szCs w:val="22"/>
        </w:rPr>
        <w:t>має у власності декілька земельних ділянок одного виду використання, площа яких перевищує межі граничних норм</w:t>
      </w:r>
      <w:r w:rsidRPr="00976F95">
        <w:rPr>
          <w:sz w:val="22"/>
          <w:szCs w:val="22"/>
        </w:rPr>
        <w:t>, визначених пунктом 281.2 статті 281 Кодексу, така особа</w:t>
      </w:r>
      <w:r w:rsidRPr="00976F95">
        <w:rPr>
          <w:rStyle w:val="apple-converted-space"/>
          <w:sz w:val="22"/>
          <w:szCs w:val="22"/>
        </w:rPr>
        <w:t> </w:t>
      </w:r>
      <w:r w:rsidRPr="00976F95">
        <w:rPr>
          <w:bCs/>
          <w:sz w:val="22"/>
          <w:szCs w:val="22"/>
        </w:rPr>
        <w:t>до 1 травня поточного року</w:t>
      </w:r>
      <w:r>
        <w:rPr>
          <w:bCs/>
          <w:sz w:val="22"/>
          <w:szCs w:val="22"/>
          <w:lang w:val="en-US"/>
        </w:rPr>
        <w:t xml:space="preserve"> </w:t>
      </w:r>
      <w:r w:rsidRPr="00976F95">
        <w:rPr>
          <w:sz w:val="22"/>
          <w:szCs w:val="22"/>
        </w:rPr>
        <w:t>подає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пільги (далі - заява про застосування пільги).</w:t>
      </w:r>
    </w:p>
    <w:p w:rsidR="003C5B12" w:rsidRDefault="003C5B12" w:rsidP="003C5B12">
      <w:pPr>
        <w:pStyle w:val="a3"/>
        <w:shd w:val="clear" w:color="auto" w:fill="FFFFFF"/>
        <w:spacing w:before="0" w:beforeAutospacing="0" w:after="0" w:afterAutospacing="0"/>
        <w:ind w:firstLine="900"/>
        <w:rPr>
          <w:b/>
          <w:sz w:val="22"/>
          <w:szCs w:val="22"/>
          <w:lang w:val="en-US"/>
        </w:rPr>
      </w:pPr>
    </w:p>
    <w:p w:rsidR="003C5B12" w:rsidRPr="00976F95" w:rsidRDefault="003C5B12" w:rsidP="003C5B12">
      <w:pPr>
        <w:pStyle w:val="a3"/>
        <w:shd w:val="clear" w:color="auto" w:fill="FFFFFF"/>
        <w:spacing w:before="0" w:beforeAutospacing="0" w:after="0" w:afterAutospacing="0"/>
        <w:ind w:firstLine="900"/>
        <w:rPr>
          <w:b/>
          <w:sz w:val="22"/>
          <w:szCs w:val="22"/>
        </w:rPr>
      </w:pPr>
      <w:r w:rsidRPr="00976F95">
        <w:rPr>
          <w:b/>
          <w:sz w:val="22"/>
          <w:szCs w:val="22"/>
        </w:rPr>
        <w:t>Зміни щодо пільг</w:t>
      </w:r>
    </w:p>
    <w:p w:rsidR="003C5B12" w:rsidRPr="00976F95" w:rsidRDefault="003C5B12" w:rsidP="003C5B12">
      <w:pPr>
        <w:pStyle w:val="a3"/>
        <w:shd w:val="clear" w:color="auto" w:fill="FFFFFF"/>
        <w:spacing w:before="0" w:beforeAutospacing="0" w:after="0" w:afterAutospacing="0"/>
        <w:ind w:firstLine="900"/>
        <w:jc w:val="both"/>
        <w:rPr>
          <w:sz w:val="22"/>
          <w:szCs w:val="22"/>
        </w:rPr>
      </w:pPr>
      <w:r w:rsidRPr="00976F95">
        <w:rPr>
          <w:sz w:val="22"/>
          <w:szCs w:val="22"/>
        </w:rPr>
        <w:t>Доповнено пункт 281.5 статті 281 Кодексу, яким визначено, якщо</w:t>
      </w:r>
      <w:r w:rsidRPr="00976F95">
        <w:rPr>
          <w:rStyle w:val="apple-converted-space"/>
          <w:sz w:val="22"/>
          <w:szCs w:val="22"/>
        </w:rPr>
        <w:t> </w:t>
      </w:r>
      <w:r w:rsidRPr="00976F95">
        <w:rPr>
          <w:bCs/>
          <w:sz w:val="22"/>
          <w:szCs w:val="22"/>
        </w:rPr>
        <w:t>право на пільгу у фізичної особи, яка має у власності декілька земельних ділянок одного виду використання</w:t>
      </w:r>
      <w:r w:rsidRPr="00976F95">
        <w:rPr>
          <w:sz w:val="22"/>
          <w:szCs w:val="22"/>
        </w:rPr>
        <w:t>, виникає протягом календарного року та/або фізична особа, визначена у пункті 281.1 статті 281 Кодексу,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w:t>
      </w:r>
    </w:p>
    <w:p w:rsidR="003C5B12" w:rsidRPr="00976F95" w:rsidRDefault="003C5B12" w:rsidP="003C5B12">
      <w:pPr>
        <w:pStyle w:val="a3"/>
        <w:shd w:val="clear" w:color="auto" w:fill="FFFFFF"/>
        <w:spacing w:before="0" w:beforeAutospacing="0" w:after="0" w:afterAutospacing="0"/>
        <w:ind w:firstLine="900"/>
        <w:jc w:val="both"/>
        <w:rPr>
          <w:sz w:val="22"/>
          <w:szCs w:val="22"/>
        </w:rPr>
      </w:pPr>
      <w:r w:rsidRPr="00976F95">
        <w:rPr>
          <w:sz w:val="22"/>
          <w:szCs w:val="22"/>
        </w:rPr>
        <w:t>Зазнав змін пункт 284.1 статті 284 Кодексу, а саме, абзац другий виключено, а абзац третій викладено в новій редакції: нові зміни до рішень щодо наданих пільг зі сплати земельного податку надаються відповідному контролюючому органу за місцезнаходженням земельної ділянки</w:t>
      </w:r>
      <w:r w:rsidRPr="00976F95">
        <w:rPr>
          <w:rStyle w:val="apple-converted-space"/>
          <w:b/>
          <w:bCs/>
          <w:sz w:val="22"/>
          <w:szCs w:val="22"/>
        </w:rPr>
        <w:t> </w:t>
      </w:r>
      <w:r w:rsidRPr="00976F95">
        <w:rPr>
          <w:b/>
          <w:bCs/>
          <w:sz w:val="22"/>
          <w:szCs w:val="22"/>
        </w:rPr>
        <w:t>до 1 числа першого місяця кварталу</w:t>
      </w:r>
      <w:r w:rsidRPr="00976F95">
        <w:rPr>
          <w:sz w:val="22"/>
          <w:szCs w:val="22"/>
        </w:rPr>
        <w:t>, що настає за звітним кварталом, у якому відбулися зазначені зміни.</w:t>
      </w:r>
    </w:p>
    <w:p w:rsidR="003C5B12" w:rsidRDefault="003C5B12" w:rsidP="003C5B12">
      <w:pPr>
        <w:pStyle w:val="a3"/>
        <w:shd w:val="clear" w:color="auto" w:fill="FFFFFF"/>
        <w:spacing w:before="0" w:beforeAutospacing="0" w:after="0" w:afterAutospacing="0"/>
        <w:ind w:firstLine="900"/>
        <w:rPr>
          <w:b/>
          <w:sz w:val="22"/>
          <w:szCs w:val="22"/>
          <w:lang w:val="en-US"/>
        </w:rPr>
      </w:pPr>
    </w:p>
    <w:p w:rsidR="003C5B12" w:rsidRPr="00976F95" w:rsidRDefault="003C5B12" w:rsidP="003C5B12">
      <w:pPr>
        <w:pStyle w:val="a3"/>
        <w:shd w:val="clear" w:color="auto" w:fill="FFFFFF"/>
        <w:spacing w:before="0" w:beforeAutospacing="0" w:after="0" w:afterAutospacing="0"/>
        <w:ind w:firstLine="900"/>
        <w:rPr>
          <w:b/>
          <w:sz w:val="22"/>
          <w:szCs w:val="22"/>
        </w:rPr>
      </w:pPr>
      <w:r w:rsidRPr="00976F95">
        <w:rPr>
          <w:b/>
          <w:sz w:val="22"/>
          <w:szCs w:val="22"/>
        </w:rPr>
        <w:t>Якщо відомості про земельну ділянку відсутні у базі даних</w:t>
      </w:r>
    </w:p>
    <w:p w:rsidR="003C5B12" w:rsidRPr="00976F95" w:rsidRDefault="003C5B12" w:rsidP="003C5B12">
      <w:pPr>
        <w:pStyle w:val="a3"/>
        <w:shd w:val="clear" w:color="auto" w:fill="FFFFFF"/>
        <w:spacing w:before="0" w:beforeAutospacing="0" w:after="0" w:afterAutospacing="0"/>
        <w:ind w:firstLine="900"/>
        <w:rPr>
          <w:sz w:val="22"/>
          <w:szCs w:val="22"/>
        </w:rPr>
      </w:pPr>
      <w:r w:rsidRPr="00976F95">
        <w:rPr>
          <w:sz w:val="22"/>
          <w:szCs w:val="22"/>
        </w:rPr>
        <w:t>Пункт 286.1 статті 286 Кодексу доповнено абзацом третім такого змісту:</w:t>
      </w:r>
    </w:p>
    <w:p w:rsidR="003C5B12" w:rsidRPr="00976F95" w:rsidRDefault="003C5B12" w:rsidP="003C5B12">
      <w:pPr>
        <w:pStyle w:val="a3"/>
        <w:shd w:val="clear" w:color="auto" w:fill="FFFFFF"/>
        <w:spacing w:before="0" w:beforeAutospacing="0" w:after="0" w:afterAutospacing="0"/>
        <w:ind w:firstLine="900"/>
        <w:jc w:val="both"/>
        <w:rPr>
          <w:sz w:val="22"/>
          <w:szCs w:val="22"/>
        </w:rPr>
      </w:pPr>
      <w:r w:rsidRPr="00976F95">
        <w:rPr>
          <w:sz w:val="22"/>
          <w:szCs w:val="22"/>
        </w:rPr>
        <w:t>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фізичними та юридичними особами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w:t>
      </w:r>
    </w:p>
    <w:p w:rsidR="003C5B12" w:rsidRDefault="003C5B12" w:rsidP="003C5B12">
      <w:pPr>
        <w:pStyle w:val="a3"/>
        <w:shd w:val="clear" w:color="auto" w:fill="FFFFFF"/>
        <w:spacing w:before="0" w:beforeAutospacing="0" w:after="0" w:afterAutospacing="0"/>
        <w:ind w:firstLine="900"/>
        <w:rPr>
          <w:b/>
          <w:sz w:val="22"/>
          <w:szCs w:val="22"/>
          <w:lang w:val="en-US"/>
        </w:rPr>
      </w:pPr>
    </w:p>
    <w:p w:rsidR="003C5B12" w:rsidRPr="00976F95" w:rsidRDefault="003C5B12" w:rsidP="003C5B12">
      <w:pPr>
        <w:pStyle w:val="a3"/>
        <w:shd w:val="clear" w:color="auto" w:fill="FFFFFF"/>
        <w:spacing w:before="0" w:beforeAutospacing="0" w:after="0" w:afterAutospacing="0"/>
        <w:ind w:firstLine="900"/>
        <w:rPr>
          <w:b/>
          <w:sz w:val="22"/>
          <w:szCs w:val="22"/>
        </w:rPr>
      </w:pPr>
      <w:r w:rsidRPr="00976F95">
        <w:rPr>
          <w:b/>
          <w:sz w:val="22"/>
          <w:szCs w:val="22"/>
        </w:rPr>
        <w:t>Щодо обчислення суми сплати за землю</w:t>
      </w:r>
    </w:p>
    <w:p w:rsidR="003C5B12" w:rsidRPr="00976F95" w:rsidRDefault="003C5B12" w:rsidP="003C5B12">
      <w:pPr>
        <w:pStyle w:val="a3"/>
        <w:shd w:val="clear" w:color="auto" w:fill="FFFFFF"/>
        <w:spacing w:before="0" w:beforeAutospacing="0" w:after="0" w:afterAutospacing="0"/>
        <w:ind w:firstLine="900"/>
        <w:jc w:val="both"/>
        <w:rPr>
          <w:sz w:val="22"/>
          <w:szCs w:val="22"/>
        </w:rPr>
      </w:pPr>
      <w:r w:rsidRPr="00976F95">
        <w:rPr>
          <w:sz w:val="22"/>
          <w:szCs w:val="22"/>
        </w:rPr>
        <w:t>Пункт 286.2 статті 286 Кодексу викладено у новій редакції, а саме: платники плати за землю (крім фізичних осіб)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податкову декларацію на поточний рік за формою, встановленою у порядку, передбаченому статтею 46 цього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rsidR="003C5B12" w:rsidRPr="00976F95" w:rsidRDefault="003C5B12" w:rsidP="003C5B12">
      <w:pPr>
        <w:pStyle w:val="a3"/>
        <w:shd w:val="clear" w:color="auto" w:fill="FFFFFF"/>
        <w:spacing w:before="0" w:beforeAutospacing="0" w:after="0" w:afterAutospacing="0"/>
        <w:ind w:firstLine="900"/>
        <w:rPr>
          <w:sz w:val="22"/>
          <w:szCs w:val="22"/>
        </w:rPr>
      </w:pPr>
      <w:r w:rsidRPr="00976F95">
        <w:rPr>
          <w:sz w:val="22"/>
          <w:szCs w:val="22"/>
        </w:rPr>
        <w:t>Також у новій редакції викладений пункт 286.5 статті 286 Кодексу.</w:t>
      </w:r>
    </w:p>
    <w:p w:rsidR="003C5B12" w:rsidRPr="00976F95" w:rsidRDefault="003C5B12" w:rsidP="003C5B12">
      <w:pPr>
        <w:pStyle w:val="a3"/>
        <w:shd w:val="clear" w:color="auto" w:fill="FFFFFF"/>
        <w:spacing w:before="0" w:beforeAutospacing="0" w:after="0" w:afterAutospacing="0"/>
        <w:ind w:firstLine="900"/>
        <w:jc w:val="both"/>
        <w:rPr>
          <w:sz w:val="22"/>
          <w:szCs w:val="22"/>
        </w:rPr>
      </w:pPr>
      <w:r w:rsidRPr="00976F95">
        <w:rPr>
          <w:sz w:val="22"/>
          <w:szCs w:val="22"/>
        </w:rPr>
        <w:t>Нарахування фізичним особам сум плати за землю проводиться контролюючими органами (за місцем знаходження земельної ділянки), які надсилають платнику податку у порядку, визначеному статтею 42 цього Кодексу,</w:t>
      </w:r>
      <w:r w:rsidRPr="00976F95">
        <w:rPr>
          <w:rStyle w:val="apple-converted-space"/>
          <w:sz w:val="22"/>
          <w:szCs w:val="22"/>
        </w:rPr>
        <w:t> </w:t>
      </w:r>
      <w:r w:rsidRPr="00976F95">
        <w:rPr>
          <w:b/>
          <w:bCs/>
          <w:sz w:val="22"/>
          <w:szCs w:val="22"/>
        </w:rPr>
        <w:t>до 1 липня поточного року</w:t>
      </w:r>
      <w:r w:rsidRPr="00976F95">
        <w:rPr>
          <w:rStyle w:val="apple-converted-space"/>
          <w:sz w:val="22"/>
          <w:szCs w:val="22"/>
        </w:rPr>
        <w:t> </w:t>
      </w:r>
      <w:r w:rsidRPr="00976F95">
        <w:rPr>
          <w:sz w:val="22"/>
          <w:szCs w:val="22"/>
        </w:rPr>
        <w:t>податкове повідомлення-рішення про внесення податку за формою, встановленою у порядку, визначеному статтею 58 цього Кодексу.</w:t>
      </w:r>
    </w:p>
    <w:p w:rsidR="003C5B12" w:rsidRDefault="003C5B12" w:rsidP="003C5B12">
      <w:pPr>
        <w:pStyle w:val="a3"/>
        <w:shd w:val="clear" w:color="auto" w:fill="FFFFFF"/>
        <w:spacing w:before="0" w:beforeAutospacing="0" w:after="0" w:afterAutospacing="0"/>
        <w:ind w:firstLine="900"/>
        <w:rPr>
          <w:b/>
          <w:sz w:val="22"/>
          <w:szCs w:val="22"/>
          <w:lang w:val="en-US"/>
        </w:rPr>
      </w:pPr>
    </w:p>
    <w:p w:rsidR="003C5B12" w:rsidRPr="00976F95" w:rsidRDefault="003C5B12" w:rsidP="003C5B12">
      <w:pPr>
        <w:pStyle w:val="a3"/>
        <w:shd w:val="clear" w:color="auto" w:fill="FFFFFF"/>
        <w:spacing w:before="0" w:beforeAutospacing="0" w:after="0" w:afterAutospacing="0"/>
        <w:ind w:firstLine="900"/>
        <w:rPr>
          <w:b/>
          <w:sz w:val="22"/>
          <w:szCs w:val="22"/>
        </w:rPr>
      </w:pPr>
      <w:r w:rsidRPr="00976F95">
        <w:rPr>
          <w:b/>
          <w:sz w:val="22"/>
          <w:szCs w:val="22"/>
        </w:rPr>
        <w:t>Щодо переходу права власності на земельну ділянку</w:t>
      </w:r>
    </w:p>
    <w:p w:rsidR="003C5B12" w:rsidRPr="00976F95" w:rsidRDefault="003C5B12" w:rsidP="003C5B12">
      <w:pPr>
        <w:pStyle w:val="a3"/>
        <w:shd w:val="clear" w:color="auto" w:fill="FFFFFF"/>
        <w:spacing w:before="0" w:beforeAutospacing="0" w:after="0" w:afterAutospacing="0"/>
        <w:ind w:firstLine="900"/>
        <w:jc w:val="both"/>
        <w:rPr>
          <w:sz w:val="22"/>
          <w:szCs w:val="22"/>
        </w:rPr>
      </w:pPr>
      <w:r w:rsidRPr="00976F95">
        <w:rPr>
          <w:sz w:val="22"/>
          <w:szCs w:val="22"/>
        </w:rPr>
        <w:lastRenderedPageBreak/>
        <w:t>У разі</w:t>
      </w:r>
      <w:r w:rsidRPr="00976F95">
        <w:rPr>
          <w:rStyle w:val="apple-converted-space"/>
          <w:b/>
          <w:bCs/>
          <w:sz w:val="22"/>
          <w:szCs w:val="22"/>
        </w:rPr>
        <w:t> </w:t>
      </w:r>
      <w:r w:rsidRPr="00976F95">
        <w:rPr>
          <w:b/>
          <w:bCs/>
          <w:sz w:val="22"/>
          <w:szCs w:val="22"/>
        </w:rPr>
        <w:t>переходу права власності</w:t>
      </w:r>
      <w:r w:rsidRPr="00976F95">
        <w:rPr>
          <w:rStyle w:val="apple-converted-space"/>
          <w:b/>
          <w:bCs/>
          <w:sz w:val="22"/>
          <w:szCs w:val="22"/>
        </w:rPr>
        <w:t> </w:t>
      </w:r>
      <w:r w:rsidRPr="00976F95">
        <w:rPr>
          <w:sz w:val="22"/>
          <w:szCs w:val="22"/>
        </w:rPr>
        <w:t>на земельну ділянку від одного власника - юридичної або фізичної особи до іншого протягом календарного року податок</w:t>
      </w:r>
      <w:r w:rsidRPr="00976F95">
        <w:rPr>
          <w:rStyle w:val="apple-converted-space"/>
          <w:sz w:val="22"/>
          <w:szCs w:val="22"/>
        </w:rPr>
        <w:t> </w:t>
      </w:r>
      <w:r w:rsidRPr="00976F95">
        <w:rPr>
          <w:b/>
          <w:bCs/>
          <w:sz w:val="22"/>
          <w:szCs w:val="22"/>
        </w:rPr>
        <w:t>сплачується попереднім власником за період з 1 січня цього року до початку того місяця, в якому припинилося його право власності</w:t>
      </w:r>
      <w:r w:rsidRPr="00976F95">
        <w:rPr>
          <w:rStyle w:val="apple-converted-space"/>
          <w:b/>
          <w:bCs/>
          <w:sz w:val="22"/>
          <w:szCs w:val="22"/>
        </w:rPr>
        <w:t> </w:t>
      </w:r>
      <w:r w:rsidRPr="00976F95">
        <w:rPr>
          <w:sz w:val="22"/>
          <w:szCs w:val="22"/>
        </w:rPr>
        <w:t>на зазначену земельну ділянку, а новим власником - починаючи з місяця, в якому він набув право власності.</w:t>
      </w:r>
    </w:p>
    <w:p w:rsidR="003C5B12" w:rsidRPr="00976F95" w:rsidRDefault="003C5B12" w:rsidP="003C5B12">
      <w:pPr>
        <w:pStyle w:val="a3"/>
        <w:shd w:val="clear" w:color="auto" w:fill="FFFFFF"/>
        <w:spacing w:before="0" w:beforeAutospacing="0" w:after="0" w:afterAutospacing="0"/>
        <w:ind w:firstLine="900"/>
        <w:jc w:val="both"/>
        <w:rPr>
          <w:sz w:val="22"/>
          <w:szCs w:val="22"/>
        </w:rPr>
      </w:pPr>
      <w:r w:rsidRPr="00976F95">
        <w:rPr>
          <w:sz w:val="22"/>
          <w:szCs w:val="22"/>
        </w:rPr>
        <w:t>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rsidR="003C5B12" w:rsidRPr="00976F95" w:rsidRDefault="003C5B12" w:rsidP="003C5B12">
      <w:pPr>
        <w:pStyle w:val="a3"/>
        <w:shd w:val="clear" w:color="auto" w:fill="FFFFFF"/>
        <w:spacing w:before="0" w:beforeAutospacing="0" w:after="0" w:afterAutospacing="0"/>
        <w:ind w:firstLine="900"/>
        <w:jc w:val="both"/>
        <w:rPr>
          <w:sz w:val="22"/>
          <w:szCs w:val="22"/>
        </w:rPr>
      </w:pPr>
      <w:r w:rsidRPr="00976F95">
        <w:rPr>
          <w:sz w:val="22"/>
          <w:szCs w:val="22"/>
        </w:rPr>
        <w:t>Якщо такий перехід відбувається</w:t>
      </w:r>
      <w:r w:rsidRPr="00976F95">
        <w:rPr>
          <w:rStyle w:val="apple-converted-space"/>
          <w:sz w:val="22"/>
          <w:szCs w:val="22"/>
        </w:rPr>
        <w:t> </w:t>
      </w:r>
      <w:r w:rsidRPr="00976F95">
        <w:rPr>
          <w:b/>
          <w:bCs/>
          <w:sz w:val="22"/>
          <w:szCs w:val="22"/>
        </w:rPr>
        <w:t>після 1 липня</w:t>
      </w:r>
      <w:r w:rsidRPr="00976F95">
        <w:rPr>
          <w:rStyle w:val="apple-converted-space"/>
          <w:sz w:val="22"/>
          <w:szCs w:val="22"/>
        </w:rPr>
        <w:t> </w:t>
      </w:r>
      <w:r w:rsidRPr="00976F95">
        <w:rPr>
          <w:sz w:val="22"/>
          <w:szCs w:val="22"/>
        </w:rPr>
        <w:t>поточного року,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3C5B12" w:rsidRDefault="003C5B12" w:rsidP="003C5B12">
      <w:pPr>
        <w:pStyle w:val="a3"/>
        <w:shd w:val="clear" w:color="auto" w:fill="FFFFFF"/>
        <w:spacing w:before="0" w:beforeAutospacing="0" w:after="0" w:afterAutospacing="0"/>
        <w:ind w:firstLine="900"/>
        <w:rPr>
          <w:b/>
          <w:sz w:val="22"/>
          <w:szCs w:val="22"/>
          <w:lang w:val="en-US"/>
        </w:rPr>
      </w:pPr>
    </w:p>
    <w:p w:rsidR="003C5B12" w:rsidRPr="00976F95" w:rsidRDefault="003C5B12" w:rsidP="003C5B12">
      <w:pPr>
        <w:pStyle w:val="a3"/>
        <w:shd w:val="clear" w:color="auto" w:fill="FFFFFF"/>
        <w:spacing w:before="0" w:beforeAutospacing="0" w:after="0" w:afterAutospacing="0"/>
        <w:ind w:firstLine="900"/>
        <w:rPr>
          <w:b/>
          <w:sz w:val="22"/>
          <w:szCs w:val="22"/>
        </w:rPr>
      </w:pPr>
      <w:r w:rsidRPr="00976F95">
        <w:rPr>
          <w:b/>
          <w:sz w:val="22"/>
          <w:szCs w:val="22"/>
        </w:rPr>
        <w:t>Щодо звірки даних</w:t>
      </w:r>
    </w:p>
    <w:p w:rsidR="003C5B12" w:rsidRPr="00976F95" w:rsidRDefault="003C5B12" w:rsidP="003C5B12">
      <w:pPr>
        <w:pStyle w:val="a3"/>
        <w:shd w:val="clear" w:color="auto" w:fill="FFFFFF"/>
        <w:spacing w:before="0" w:beforeAutospacing="0" w:after="0" w:afterAutospacing="0"/>
        <w:ind w:firstLine="900"/>
        <w:jc w:val="both"/>
        <w:rPr>
          <w:sz w:val="22"/>
          <w:szCs w:val="22"/>
        </w:rPr>
      </w:pPr>
      <w:r w:rsidRPr="00976F95">
        <w:rPr>
          <w:sz w:val="22"/>
          <w:szCs w:val="22"/>
        </w:rPr>
        <w:t>У разі якщо платник податків має у власності декілька земельних ділянок, щодо яких необхідно провести звірку даних, для її проведення такий платник податків має право звернутися до контролюючого органу за місцем знаходження будь-якої з таких земельних ділянок.</w:t>
      </w:r>
    </w:p>
    <w:p w:rsidR="003C5B12" w:rsidRPr="00976F95" w:rsidRDefault="003C5B12" w:rsidP="003C5B12">
      <w:pPr>
        <w:pStyle w:val="a3"/>
        <w:shd w:val="clear" w:color="auto" w:fill="FFFFFF"/>
        <w:spacing w:before="0" w:beforeAutospacing="0" w:after="0" w:afterAutospacing="0"/>
        <w:ind w:firstLine="900"/>
        <w:rPr>
          <w:sz w:val="22"/>
          <w:szCs w:val="22"/>
        </w:rPr>
      </w:pPr>
      <w:r w:rsidRPr="00976F95">
        <w:rPr>
          <w:sz w:val="22"/>
          <w:szCs w:val="22"/>
        </w:rPr>
        <w:t>Платники плати за землю</w:t>
      </w:r>
      <w:r w:rsidRPr="00976F95">
        <w:rPr>
          <w:rStyle w:val="apple-converted-space"/>
          <w:sz w:val="22"/>
          <w:szCs w:val="22"/>
        </w:rPr>
        <w:t> </w:t>
      </w:r>
      <w:r w:rsidRPr="00976F95">
        <w:rPr>
          <w:b/>
          <w:bCs/>
          <w:sz w:val="22"/>
          <w:szCs w:val="22"/>
        </w:rPr>
        <w:t>мають право звернутися з письмовою заявою до контролюючого органу за місцем знаходження земельних ділянок</w:t>
      </w:r>
      <w:r w:rsidRPr="00976F95">
        <w:rPr>
          <w:rStyle w:val="apple-converted-space"/>
          <w:b/>
          <w:bCs/>
          <w:sz w:val="22"/>
          <w:szCs w:val="22"/>
        </w:rPr>
        <w:t> </w:t>
      </w:r>
      <w:r w:rsidRPr="00976F95">
        <w:rPr>
          <w:sz w:val="22"/>
          <w:szCs w:val="22"/>
        </w:rPr>
        <w:t>для проведення звірки даних щодо:</w:t>
      </w:r>
    </w:p>
    <w:p w:rsidR="003C5B12" w:rsidRPr="00976F95" w:rsidRDefault="003C5B12" w:rsidP="003C5B12">
      <w:pPr>
        <w:pStyle w:val="a3"/>
        <w:shd w:val="clear" w:color="auto" w:fill="FFFFFF"/>
        <w:spacing w:before="0" w:beforeAutospacing="0" w:after="0" w:afterAutospacing="0"/>
        <w:ind w:firstLine="900"/>
        <w:rPr>
          <w:sz w:val="22"/>
          <w:szCs w:val="22"/>
        </w:rPr>
      </w:pPr>
      <w:r w:rsidRPr="00976F95">
        <w:rPr>
          <w:sz w:val="22"/>
          <w:szCs w:val="22"/>
        </w:rPr>
        <w:t>- розміру площ та кількості земельних ділянок, що перебувають у власності та/або користуванні платника податку;</w:t>
      </w:r>
    </w:p>
    <w:p w:rsidR="003C5B12" w:rsidRPr="00976F95" w:rsidRDefault="003C5B12" w:rsidP="003C5B12">
      <w:pPr>
        <w:pStyle w:val="a3"/>
        <w:shd w:val="clear" w:color="auto" w:fill="FFFFFF"/>
        <w:spacing w:before="0" w:beforeAutospacing="0" w:after="0" w:afterAutospacing="0"/>
        <w:ind w:firstLine="900"/>
        <w:rPr>
          <w:sz w:val="22"/>
          <w:szCs w:val="22"/>
        </w:rPr>
      </w:pPr>
      <w:r w:rsidRPr="00976F95">
        <w:rPr>
          <w:sz w:val="22"/>
          <w:szCs w:val="22"/>
        </w:rPr>
        <w:t>- права на користування пільгою зі сплати податку з урахуванням положень пунктів 281.4 та 281.5 цієї статті Кодексу;</w:t>
      </w:r>
    </w:p>
    <w:p w:rsidR="003C5B12" w:rsidRPr="00976F95" w:rsidRDefault="003C5B12" w:rsidP="003C5B12">
      <w:pPr>
        <w:pStyle w:val="a3"/>
        <w:shd w:val="clear" w:color="auto" w:fill="FFFFFF"/>
        <w:spacing w:before="0" w:beforeAutospacing="0" w:after="0" w:afterAutospacing="0"/>
        <w:ind w:firstLine="900"/>
        <w:rPr>
          <w:sz w:val="22"/>
          <w:szCs w:val="22"/>
        </w:rPr>
      </w:pPr>
      <w:r w:rsidRPr="00976F95">
        <w:rPr>
          <w:sz w:val="22"/>
          <w:szCs w:val="22"/>
        </w:rPr>
        <w:t>- розміру ставки земельного податку;</w:t>
      </w:r>
    </w:p>
    <w:p w:rsidR="003C5B12" w:rsidRPr="00976F95" w:rsidRDefault="003C5B12" w:rsidP="003C5B12">
      <w:pPr>
        <w:pStyle w:val="a3"/>
        <w:shd w:val="clear" w:color="auto" w:fill="FFFFFF"/>
        <w:spacing w:before="0" w:beforeAutospacing="0" w:after="0" w:afterAutospacing="0"/>
        <w:ind w:firstLine="900"/>
        <w:rPr>
          <w:sz w:val="22"/>
          <w:szCs w:val="22"/>
          <w:lang w:val="en-US"/>
        </w:rPr>
      </w:pPr>
      <w:r w:rsidRPr="00976F95">
        <w:rPr>
          <w:sz w:val="22"/>
          <w:szCs w:val="22"/>
        </w:rPr>
        <w:t>- нарахованої суми плати за землю.</w:t>
      </w:r>
    </w:p>
    <w:p w:rsidR="003C5B12" w:rsidRPr="00976F95" w:rsidRDefault="003C5B12" w:rsidP="003C5B12">
      <w:pPr>
        <w:pStyle w:val="a3"/>
        <w:shd w:val="clear" w:color="auto" w:fill="FFFFFF"/>
        <w:spacing w:before="0" w:beforeAutospacing="0" w:after="0" w:afterAutospacing="0"/>
        <w:ind w:firstLine="900"/>
        <w:rPr>
          <w:sz w:val="22"/>
          <w:szCs w:val="22"/>
          <w:lang w:val="en-US"/>
        </w:rPr>
      </w:pPr>
    </w:p>
    <w:p w:rsidR="003C5B12" w:rsidRPr="00976F95" w:rsidRDefault="003C5B12" w:rsidP="003C5B12">
      <w:pPr>
        <w:pStyle w:val="a3"/>
        <w:shd w:val="clear" w:color="auto" w:fill="FFFFFF"/>
        <w:spacing w:before="0" w:beforeAutospacing="0" w:after="0" w:afterAutospacing="0"/>
        <w:ind w:firstLine="900"/>
        <w:rPr>
          <w:b/>
          <w:sz w:val="22"/>
          <w:szCs w:val="22"/>
        </w:rPr>
      </w:pPr>
      <w:r w:rsidRPr="00976F95">
        <w:rPr>
          <w:b/>
          <w:sz w:val="22"/>
          <w:szCs w:val="22"/>
        </w:rPr>
        <w:t>Що робити у разі виявлення розбіжностей між даними</w:t>
      </w:r>
    </w:p>
    <w:p w:rsidR="003C5B12" w:rsidRPr="00976F95" w:rsidRDefault="003C5B12" w:rsidP="003C5B12">
      <w:pPr>
        <w:pStyle w:val="a3"/>
        <w:shd w:val="clear" w:color="auto" w:fill="FFFFFF"/>
        <w:spacing w:before="0" w:beforeAutospacing="0" w:after="0" w:afterAutospacing="0"/>
        <w:ind w:firstLine="900"/>
        <w:jc w:val="both"/>
        <w:rPr>
          <w:sz w:val="22"/>
          <w:szCs w:val="22"/>
        </w:rPr>
      </w:pPr>
      <w:r w:rsidRPr="00976F95">
        <w:rPr>
          <w:b/>
          <w:bCs/>
          <w:sz w:val="22"/>
          <w:szCs w:val="22"/>
        </w:rPr>
        <w:t>У разі виявлення розбіжностей</w:t>
      </w:r>
      <w:r w:rsidRPr="00976F95">
        <w:rPr>
          <w:rStyle w:val="apple-converted-space"/>
          <w:sz w:val="22"/>
          <w:szCs w:val="22"/>
        </w:rPr>
        <w:t> </w:t>
      </w:r>
      <w:r w:rsidRPr="00976F95">
        <w:rPr>
          <w:sz w:val="22"/>
          <w:szCs w:val="22"/>
        </w:rPr>
        <w:t>між даними контролюючих органів та даними, підтвердженими платником плати за землю на підставі оригіналів відповідних документів, зокрема документів на право власності, користування пільгою, а також у разі зміни розміру ставки плати за землю контролюючий орган (контролюючі органи) за місцем знаходження кожної із земельних ділянок проводить (проводять) протягом десяти робочих днів перерахунок суми податку і надсилає (вручає)/надсилають (вручають) йому нове податкове повідомлення-рішення. Попереднє податкове повідомлення-рішення вважається скасованим (відкликаним).</w:t>
      </w:r>
    </w:p>
    <w:p w:rsidR="003C5B12" w:rsidRPr="00976F95" w:rsidRDefault="003C5B12" w:rsidP="003C5B12">
      <w:pPr>
        <w:pStyle w:val="a3"/>
        <w:shd w:val="clear" w:color="auto" w:fill="FFFFFF"/>
        <w:spacing w:before="0" w:beforeAutospacing="0" w:after="0" w:afterAutospacing="0"/>
        <w:ind w:firstLine="900"/>
        <w:jc w:val="both"/>
        <w:rPr>
          <w:sz w:val="22"/>
          <w:szCs w:val="22"/>
        </w:rPr>
      </w:pPr>
      <w:r w:rsidRPr="00976F95">
        <w:rPr>
          <w:sz w:val="22"/>
          <w:szCs w:val="22"/>
        </w:rPr>
        <w:t>Також, слід зазначити, що з 1 липня 2020 року платники єдиного податку</w:t>
      </w:r>
      <w:r w:rsidRPr="00976F95">
        <w:rPr>
          <w:sz w:val="22"/>
          <w:szCs w:val="22"/>
          <w:lang w:val="en-US"/>
        </w:rPr>
        <w:t xml:space="preserve"> </w:t>
      </w:r>
      <w:r w:rsidRPr="00976F95">
        <w:rPr>
          <w:b/>
          <w:bCs/>
          <w:sz w:val="22"/>
          <w:szCs w:val="22"/>
        </w:rPr>
        <w:t>звільняються від обов'язку</w:t>
      </w:r>
      <w:r w:rsidRPr="00976F95">
        <w:rPr>
          <w:rStyle w:val="apple-converted-space"/>
          <w:sz w:val="22"/>
          <w:szCs w:val="22"/>
        </w:rPr>
        <w:t> </w:t>
      </w:r>
      <w:r w:rsidRPr="00976F95">
        <w:rPr>
          <w:sz w:val="22"/>
          <w:szCs w:val="22"/>
        </w:rPr>
        <w:t>нарахування, сплати та подання податкової звітності по податку на майно в частині земельного податку за земельні ділянки, що використовуються платниками єдиного податку першої - третьої груп для провадження господарської діяльності (крім діяльності з надання земельних ділянок та/або нерухомого майна, що знаходиться на таких земельних ділянках, в оренду (найм, позичку) та платниками єдиного податку четвертої групи для ведення сільськогосподарського товаровиробництва (підпункт 4 пункту 297.1 статті 297 Кодексу).</w:t>
      </w:r>
    </w:p>
    <w:p w:rsidR="003C5B12" w:rsidRDefault="003C5B12" w:rsidP="003C5B12">
      <w:pPr>
        <w:pStyle w:val="a3"/>
        <w:shd w:val="clear" w:color="auto" w:fill="FFFFFF"/>
        <w:spacing w:before="0" w:beforeAutospacing="0" w:after="225" w:afterAutospacing="0"/>
        <w:ind w:firstLine="6660"/>
        <w:jc w:val="both"/>
        <w:rPr>
          <w:color w:val="333333"/>
          <w:sz w:val="22"/>
          <w:szCs w:val="22"/>
        </w:rPr>
      </w:pPr>
      <w:r>
        <w:rPr>
          <w:b/>
          <w:color w:val="333333"/>
          <w:sz w:val="22"/>
          <w:szCs w:val="22"/>
          <w:lang w:val="uk-UA"/>
        </w:rPr>
        <w:t>Старобільське управління</w:t>
      </w:r>
    </w:p>
    <w:p w:rsidR="00696F58" w:rsidRDefault="00696F58">
      <w:bookmarkStart w:id="0" w:name="_GoBack"/>
      <w:bookmarkEnd w:id="0"/>
    </w:p>
    <w:sectPr w:rsidR="00696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B8"/>
    <w:rsid w:val="003C5B12"/>
    <w:rsid w:val="004326B8"/>
    <w:rsid w:val="00676DB1"/>
    <w:rsid w:val="00696F58"/>
    <w:rsid w:val="008955AC"/>
    <w:rsid w:val="00DA730B"/>
    <w:rsid w:val="00F36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E2FD"/>
  <w15:chartTrackingRefBased/>
  <w15:docId w15:val="{1E037563-2FDB-4662-A56C-53FCEB82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30B"/>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DA730B"/>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DA730B"/>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DA730B"/>
    <w:rPr>
      <w:rFonts w:ascii="Times New Roman" w:eastAsia="Times New Roman" w:hAnsi="Times New Roman" w:cs="Times New Roman"/>
      <w:sz w:val="24"/>
      <w:szCs w:val="24"/>
      <w:lang w:eastAsia="ru-RU"/>
    </w:rPr>
  </w:style>
  <w:style w:type="character" w:styleId="a5">
    <w:name w:val="Hyperlink"/>
    <w:basedOn w:val="a0"/>
    <w:uiPriority w:val="99"/>
    <w:rsid w:val="003C5B12"/>
    <w:rPr>
      <w:rFonts w:cs="Times New Roman"/>
      <w:color w:val="333366"/>
      <w:u w:val="none"/>
      <w:effect w:val="none"/>
    </w:rPr>
  </w:style>
  <w:style w:type="character" w:customStyle="1" w:styleId="apple-converted-space">
    <w:name w:val="apple-converted-space"/>
    <w:basedOn w:val="a0"/>
    <w:uiPriority w:val="99"/>
    <w:rsid w:val="003C5B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ps.ligazakon.net/document/view/T10_2755?utm_source=biz.ligazakon.net&amp;utm_medium=news&amp;utm_content=bizpress05" TargetMode="External"/><Relationship Id="rId4" Type="http://schemas.openxmlformats.org/officeDocument/2006/relationships/hyperlink" Target="https://ips.ligazakon.net/document/view/T200466?utm_source=biz.ligazakon.net&amp;utm_medium=news&amp;utm_content=bizpress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1045</Words>
  <Characters>5959</Characters>
  <Application>Microsoft Office Word</Application>
  <DocSecurity>0</DocSecurity>
  <Lines>49</Lines>
  <Paragraphs>13</Paragraphs>
  <ScaleCrop>false</ScaleCrop>
  <Company>SPecialiST RePack</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6</cp:revision>
  <dcterms:created xsi:type="dcterms:W3CDTF">2020-08-25T12:52:00Z</dcterms:created>
  <dcterms:modified xsi:type="dcterms:W3CDTF">2020-08-26T07:38:00Z</dcterms:modified>
</cp:coreProperties>
</file>