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633" w:rsidRDefault="00500633" w:rsidP="00500633">
      <w:pPr>
        <w:shd w:val="clear" w:color="auto" w:fill="FFFFFF"/>
        <w:spacing w:line="180" w:lineRule="atLeast"/>
        <w:jc w:val="center"/>
        <w:rPr>
          <w:b/>
          <w:color w:val="333333"/>
          <w:sz w:val="22"/>
          <w:szCs w:val="22"/>
          <w:lang w:val="en-US"/>
        </w:rPr>
      </w:pPr>
      <w:r w:rsidRPr="00FB1B61">
        <w:rPr>
          <w:b/>
          <w:color w:val="333333"/>
          <w:sz w:val="22"/>
          <w:szCs w:val="22"/>
          <w:lang w:val="en-US"/>
        </w:rPr>
        <w:t>Новації Закону №466: перелік доходів нерезидентів з джерелом походження з України доповнено</w:t>
      </w:r>
    </w:p>
    <w:p w:rsidR="00500633" w:rsidRPr="00FB1B61" w:rsidRDefault="00500633" w:rsidP="00500633">
      <w:pPr>
        <w:shd w:val="clear" w:color="auto" w:fill="FFFFFF"/>
        <w:spacing w:line="180" w:lineRule="atLeast"/>
        <w:jc w:val="center"/>
        <w:rPr>
          <w:b/>
          <w:color w:val="333333"/>
          <w:sz w:val="22"/>
          <w:szCs w:val="22"/>
          <w:lang w:val="uk-UA"/>
        </w:rPr>
      </w:pPr>
    </w:p>
    <w:p w:rsidR="00500633" w:rsidRDefault="00500633" w:rsidP="00500633">
      <w:pPr>
        <w:pStyle w:val="a3"/>
        <w:shd w:val="clear" w:color="auto" w:fill="FFFFFF"/>
        <w:spacing w:before="0" w:beforeAutospacing="0" w:after="0" w:afterAutospacing="0"/>
        <w:ind w:firstLine="720"/>
        <w:jc w:val="both"/>
        <w:rPr>
          <w:color w:val="333333"/>
          <w:sz w:val="22"/>
          <w:szCs w:val="22"/>
          <w:lang w:val="en-US"/>
        </w:rPr>
      </w:pPr>
      <w:r w:rsidRPr="00FB1B61">
        <w:rPr>
          <w:color w:val="333333"/>
          <w:sz w:val="22"/>
          <w:szCs w:val="22"/>
        </w:rPr>
        <w:t xml:space="preserve">Фахівці </w:t>
      </w:r>
      <w:r>
        <w:rPr>
          <w:color w:val="333333"/>
          <w:sz w:val="22"/>
          <w:szCs w:val="22"/>
          <w:lang w:val="uk-UA"/>
        </w:rPr>
        <w:t xml:space="preserve">Старобільського управління </w:t>
      </w:r>
      <w:r w:rsidRPr="00FB1B61">
        <w:rPr>
          <w:color w:val="333333"/>
          <w:sz w:val="22"/>
          <w:szCs w:val="22"/>
        </w:rPr>
        <w:t xml:space="preserve">Головного управління ДПС у </w:t>
      </w:r>
      <w:r>
        <w:rPr>
          <w:color w:val="333333"/>
          <w:sz w:val="22"/>
          <w:szCs w:val="22"/>
          <w:lang w:val="uk-UA"/>
        </w:rPr>
        <w:t>Луганській</w:t>
      </w:r>
      <w:r w:rsidRPr="00FB1B61">
        <w:rPr>
          <w:color w:val="333333"/>
          <w:sz w:val="22"/>
          <w:szCs w:val="22"/>
        </w:rPr>
        <w:t xml:space="preserve"> області роз’яснюють, Законом України від 16 січня 2020 року № 466 «Про внесення змін до Податкового кодексу України щодо вдосконалення адміністрування податків, усунення технічних та логічних неузгодженостей у податковому законодавстві» доповнено перелік доходів нерезидентів з джерелом походження з України.</w:t>
      </w:r>
    </w:p>
    <w:p w:rsidR="00500633" w:rsidRDefault="00500633" w:rsidP="00500633">
      <w:pPr>
        <w:pStyle w:val="a3"/>
        <w:shd w:val="clear" w:color="auto" w:fill="FFFFFF"/>
        <w:spacing w:before="0" w:beforeAutospacing="0" w:after="0" w:afterAutospacing="0"/>
        <w:ind w:firstLine="720"/>
        <w:jc w:val="both"/>
        <w:rPr>
          <w:color w:val="333333"/>
          <w:sz w:val="22"/>
          <w:szCs w:val="22"/>
          <w:lang w:val="en-US"/>
        </w:rPr>
      </w:pPr>
      <w:r w:rsidRPr="00FB1B61">
        <w:rPr>
          <w:color w:val="333333"/>
          <w:sz w:val="22"/>
          <w:szCs w:val="22"/>
        </w:rPr>
        <w:t>Зокрема це:</w:t>
      </w:r>
    </w:p>
    <w:p w:rsidR="00500633" w:rsidRDefault="00500633" w:rsidP="00500633">
      <w:pPr>
        <w:pStyle w:val="a3"/>
        <w:shd w:val="clear" w:color="auto" w:fill="FFFFFF"/>
        <w:spacing w:before="0" w:beforeAutospacing="0" w:after="0" w:afterAutospacing="0"/>
        <w:ind w:firstLine="720"/>
        <w:jc w:val="both"/>
        <w:rPr>
          <w:color w:val="333333"/>
          <w:sz w:val="22"/>
          <w:szCs w:val="22"/>
          <w:lang w:val="en-US"/>
        </w:rPr>
      </w:pPr>
      <w:r w:rsidRPr="00FB1B61">
        <w:rPr>
          <w:color w:val="333333"/>
          <w:sz w:val="22"/>
          <w:szCs w:val="22"/>
        </w:rPr>
        <w:t>прибуток від здійснення операцій з продажу або іншого відчуження цінних паперів, деривативів або інших корпоративних прав у статутному капіталі юридичних осіб – резидентів, акцій, корпоративних прав, часток в іноземних компаніях, організаціях, утворених відповідно до законодавства інших держав (іноземні юридичні особи), крім тих, що знаходяться в обігу на фондовій біржі, що входить до переліку, затвердженого Кабінетом Міністрів України відповідно до підпункту «а» підпункту 141.4.11 пункту 141.4 статті 141 Кодексу, та відповідають умовам, визначеним у цьому підпункті (набирає чинності з 01 липня 2020 року);</w:t>
      </w:r>
    </w:p>
    <w:p w:rsidR="00500633" w:rsidRPr="00FB1B61" w:rsidRDefault="00500633" w:rsidP="00500633">
      <w:pPr>
        <w:pStyle w:val="a3"/>
        <w:shd w:val="clear" w:color="auto" w:fill="FFFFFF"/>
        <w:spacing w:before="0" w:beforeAutospacing="0" w:after="0" w:afterAutospacing="0"/>
        <w:ind w:firstLine="720"/>
        <w:jc w:val="both"/>
        <w:rPr>
          <w:color w:val="333333"/>
          <w:sz w:val="22"/>
          <w:szCs w:val="22"/>
        </w:rPr>
      </w:pPr>
      <w:r w:rsidRPr="00FB1B61">
        <w:rPr>
          <w:color w:val="333333"/>
          <w:sz w:val="22"/>
          <w:szCs w:val="22"/>
        </w:rPr>
        <w:t>доходи від відчуження прав на видобуток та розробку родовищ корисних копалин, мінеральних джерел та інших природних ресурсів, розташованих на території України, що належать нерезиденту (набрав чинності 23 травня 2020 року).</w:t>
      </w:r>
    </w:p>
    <w:p w:rsidR="00500633" w:rsidRPr="00FB1B61" w:rsidRDefault="00500633" w:rsidP="00500633">
      <w:pPr>
        <w:pStyle w:val="a3"/>
        <w:shd w:val="clear" w:color="auto" w:fill="FFFFFF"/>
        <w:spacing w:before="0" w:beforeAutospacing="0" w:after="0" w:afterAutospacing="0"/>
        <w:ind w:firstLine="720"/>
        <w:jc w:val="both"/>
        <w:rPr>
          <w:color w:val="333333"/>
          <w:sz w:val="22"/>
          <w:szCs w:val="22"/>
        </w:rPr>
      </w:pPr>
      <w:r w:rsidRPr="00FB1B61">
        <w:rPr>
          <w:color w:val="333333"/>
          <w:sz w:val="22"/>
          <w:szCs w:val="22"/>
        </w:rPr>
        <w:t>Вищезазначені доходи оподатковуються за ставкою 15 відсотків, якщо іншого не передбачено нормами міжнародного договору з відповідною країною. У разі виплати таких доходів у 2020 році суми таких доходів відображаються у додатку ПН до Декларації за відповідний звітний період цього року.</w:t>
      </w:r>
    </w:p>
    <w:p w:rsidR="00500633" w:rsidRPr="00FB1B61" w:rsidRDefault="00500633" w:rsidP="00500633">
      <w:pPr>
        <w:pStyle w:val="a3"/>
        <w:shd w:val="clear" w:color="auto" w:fill="FFFFFF"/>
        <w:spacing w:before="0" w:beforeAutospacing="0" w:after="0" w:afterAutospacing="0"/>
        <w:ind w:firstLine="720"/>
        <w:jc w:val="both"/>
        <w:rPr>
          <w:color w:val="333333"/>
          <w:sz w:val="22"/>
          <w:szCs w:val="22"/>
        </w:rPr>
      </w:pPr>
      <w:r w:rsidRPr="00FB1B61">
        <w:rPr>
          <w:color w:val="333333"/>
          <w:sz w:val="22"/>
          <w:szCs w:val="22"/>
        </w:rPr>
        <w:t>Змінами, внесеними Законом № 466, з підпункту 141.4.7 пункту 141.4 статті 141 Кодексу, починаючи з 23 травня 2020 року, вилучено норми, які надавали можливість визначати суму прибутку постійного представництва нерезидента, що підлягає оподаткуванню в Україні, на підставі складення нерезидентом окремого балансу фінансово-господарської діяльності, погодженого з контролюючим органом за місцезнаходженням постійного представництва, або у разі неможливості визначити шляхом прямого підрахування прибуток, отриманий нерезидентами з джерелом його походження з України, визначати оподатковуваний прибуток контролюючим органом як різницю між доходом та витратами, визначеними шляхом застосування до суми отриманого доходу коефіцієнта 0,7.</w:t>
      </w:r>
    </w:p>
    <w:p w:rsidR="00500633" w:rsidRDefault="00500633" w:rsidP="00500633">
      <w:pPr>
        <w:pStyle w:val="a3"/>
        <w:shd w:val="clear" w:color="auto" w:fill="FFFFFF"/>
        <w:spacing w:before="0" w:beforeAutospacing="0" w:after="0" w:afterAutospacing="0"/>
        <w:ind w:firstLine="720"/>
        <w:jc w:val="both"/>
        <w:rPr>
          <w:color w:val="333333"/>
          <w:sz w:val="22"/>
          <w:szCs w:val="22"/>
          <w:lang w:val="en-US"/>
        </w:rPr>
      </w:pPr>
      <w:r w:rsidRPr="00FB1B61">
        <w:rPr>
          <w:color w:val="333333"/>
          <w:sz w:val="22"/>
          <w:szCs w:val="22"/>
        </w:rPr>
        <w:t>Підпункт 141.4.7 пункту 141.4 статті 141 Кодексу передбачає єдиний порядок оподаткування, відповідно до якого постійне представництво оподатковується в загальному порядку та визначає обсяг оподатковуваного прибутку відповідно до положень статті 39 цього Кодексу.</w:t>
      </w:r>
    </w:p>
    <w:p w:rsidR="008C12AC" w:rsidRDefault="00500633" w:rsidP="00500633">
      <w:r w:rsidRPr="00B46978">
        <w:rPr>
          <w:b/>
          <w:color w:val="333333"/>
          <w:sz w:val="22"/>
          <w:szCs w:val="22"/>
          <w:lang w:val="uk-UA"/>
        </w:rPr>
        <w:t>Старобільське управління</w:t>
      </w:r>
      <w:bookmarkStart w:id="0" w:name="_GoBack"/>
      <w:bookmarkEnd w:id="0"/>
    </w:p>
    <w:sectPr w:rsidR="008C12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BD"/>
    <w:rsid w:val="00040CBD"/>
    <w:rsid w:val="00071813"/>
    <w:rsid w:val="001432C4"/>
    <w:rsid w:val="00184A37"/>
    <w:rsid w:val="001E5D09"/>
    <w:rsid w:val="00500633"/>
    <w:rsid w:val="008C1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C81D"/>
  <w15:chartTrackingRefBased/>
  <w15:docId w15:val="{126A03D9-C3C1-41EF-BD46-C47E6475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2C4"/>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1432C4"/>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1432C4"/>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1432C4"/>
    <w:rPr>
      <w:rFonts w:ascii="Times New Roman" w:eastAsia="Times New Roman" w:hAnsi="Times New Roman" w:cs="Times New Roman"/>
      <w:sz w:val="24"/>
      <w:szCs w:val="24"/>
      <w:lang w:eastAsia="ru-RU"/>
    </w:rPr>
  </w:style>
  <w:style w:type="paragraph" w:customStyle="1" w:styleId="nospacing">
    <w:name w:val="nospacing"/>
    <w:basedOn w:val="a"/>
    <w:uiPriority w:val="99"/>
    <w:rsid w:val="00184A37"/>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392</Words>
  <Characters>2240</Characters>
  <Application>Microsoft Office Word</Application>
  <DocSecurity>0</DocSecurity>
  <Lines>18</Lines>
  <Paragraphs>5</Paragraphs>
  <ScaleCrop>false</ScaleCrop>
  <Company>SPecialiST RePack</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7</cp:revision>
  <dcterms:created xsi:type="dcterms:W3CDTF">2020-09-17T12:17:00Z</dcterms:created>
  <dcterms:modified xsi:type="dcterms:W3CDTF">2020-09-18T11:08:00Z</dcterms:modified>
</cp:coreProperties>
</file>