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5D7" w:rsidRDefault="009E35D7" w:rsidP="009E35D7">
      <w:pPr>
        <w:jc w:val="center"/>
        <w:rPr>
          <w:b/>
          <w:bCs/>
          <w:color w:val="333333"/>
          <w:sz w:val="22"/>
          <w:szCs w:val="22"/>
          <w:lang w:val="uk-UA"/>
        </w:rPr>
      </w:pPr>
      <w:r w:rsidRPr="00C14488">
        <w:rPr>
          <w:b/>
          <w:bCs/>
          <w:color w:val="333333"/>
          <w:sz w:val="22"/>
          <w:szCs w:val="22"/>
        </w:rPr>
        <w:t xml:space="preserve">        </w:t>
      </w:r>
      <w:r>
        <w:rPr>
          <w:b/>
          <w:bCs/>
          <w:color w:val="333333"/>
          <w:sz w:val="22"/>
          <w:szCs w:val="22"/>
          <w:lang w:val="uk-UA"/>
        </w:rPr>
        <w:t xml:space="preserve"> З початку 20</w:t>
      </w:r>
      <w:r w:rsidRPr="00C14488">
        <w:rPr>
          <w:b/>
          <w:bCs/>
          <w:color w:val="333333"/>
          <w:sz w:val="22"/>
          <w:szCs w:val="22"/>
        </w:rPr>
        <w:t>20</w:t>
      </w:r>
      <w:r>
        <w:rPr>
          <w:b/>
          <w:bCs/>
          <w:color w:val="333333"/>
          <w:sz w:val="22"/>
          <w:szCs w:val="22"/>
          <w:lang w:val="uk-UA"/>
        </w:rPr>
        <w:t xml:space="preserve"> року місцеві скарбниці отримали </w:t>
      </w:r>
      <w:r w:rsidRPr="00813744">
        <w:rPr>
          <w:b/>
          <w:bCs/>
          <w:color w:val="333333"/>
          <w:sz w:val="22"/>
          <w:szCs w:val="22"/>
          <w:lang w:val="uk-UA"/>
        </w:rPr>
        <w:t xml:space="preserve">майже  </w:t>
      </w:r>
      <w:r w:rsidRPr="00C14488">
        <w:rPr>
          <w:b/>
          <w:bCs/>
          <w:color w:val="333333"/>
          <w:sz w:val="22"/>
          <w:szCs w:val="22"/>
        </w:rPr>
        <w:t>42</w:t>
      </w:r>
      <w:r w:rsidRPr="00813744">
        <w:rPr>
          <w:b/>
          <w:bCs/>
          <w:color w:val="333333"/>
          <w:sz w:val="22"/>
          <w:szCs w:val="22"/>
          <w:lang w:val="uk-UA"/>
        </w:rPr>
        <w:t xml:space="preserve"> млн</w:t>
      </w:r>
      <w:r>
        <w:rPr>
          <w:b/>
          <w:bCs/>
          <w:color w:val="333333"/>
          <w:sz w:val="22"/>
          <w:szCs w:val="22"/>
          <w:lang w:val="uk-UA"/>
        </w:rPr>
        <w:t xml:space="preserve"> грн плати за землю </w:t>
      </w:r>
    </w:p>
    <w:p w:rsidR="009E35D7" w:rsidRPr="000318D2" w:rsidRDefault="009E35D7" w:rsidP="009E35D7">
      <w:pPr>
        <w:pStyle w:val="a3"/>
        <w:spacing w:before="0" w:beforeAutospacing="0" w:after="0" w:afterAutospacing="0"/>
        <w:ind w:firstLine="567"/>
        <w:jc w:val="both"/>
        <w:rPr>
          <w:color w:val="333333"/>
          <w:sz w:val="22"/>
          <w:szCs w:val="22"/>
          <w:lang w:val="uk-UA"/>
        </w:rPr>
      </w:pPr>
      <w:r>
        <w:rPr>
          <w:color w:val="333333"/>
          <w:sz w:val="22"/>
          <w:szCs w:val="22"/>
          <w:lang w:val="uk-UA"/>
        </w:rPr>
        <w:t>Впродовж</w:t>
      </w:r>
      <w:r w:rsidRPr="00C67291">
        <w:rPr>
          <w:color w:val="333333"/>
          <w:sz w:val="22"/>
          <w:szCs w:val="22"/>
        </w:rPr>
        <w:t xml:space="preserve"> </w:t>
      </w:r>
      <w:r w:rsidRPr="00652C1A">
        <w:rPr>
          <w:color w:val="333333"/>
          <w:sz w:val="22"/>
          <w:szCs w:val="22"/>
        </w:rPr>
        <w:t xml:space="preserve">січня </w:t>
      </w:r>
      <w:r>
        <w:rPr>
          <w:color w:val="333333"/>
          <w:sz w:val="22"/>
          <w:szCs w:val="22"/>
        </w:rPr>
        <w:t>–</w:t>
      </w:r>
      <w:r w:rsidRPr="00652C1A">
        <w:rPr>
          <w:color w:val="333333"/>
          <w:sz w:val="22"/>
          <w:szCs w:val="22"/>
        </w:rPr>
        <w:t xml:space="preserve"> </w:t>
      </w:r>
      <w:r>
        <w:rPr>
          <w:color w:val="333333"/>
          <w:sz w:val="22"/>
          <w:szCs w:val="22"/>
          <w:lang w:val="uk-UA"/>
        </w:rPr>
        <w:t>вересня 2020 року</w:t>
      </w:r>
      <w:r w:rsidRPr="00C67291">
        <w:rPr>
          <w:color w:val="333333"/>
          <w:sz w:val="22"/>
          <w:szCs w:val="22"/>
        </w:rPr>
        <w:t xml:space="preserve"> власник</w:t>
      </w:r>
      <w:r>
        <w:rPr>
          <w:color w:val="333333"/>
          <w:sz w:val="22"/>
          <w:szCs w:val="22"/>
          <w:lang w:val="uk-UA"/>
        </w:rPr>
        <w:t>ами</w:t>
      </w:r>
      <w:r w:rsidRPr="00C67291">
        <w:rPr>
          <w:color w:val="333333"/>
          <w:sz w:val="22"/>
          <w:szCs w:val="22"/>
        </w:rPr>
        <w:t xml:space="preserve"> землі та землекористувач</w:t>
      </w:r>
      <w:r>
        <w:rPr>
          <w:color w:val="333333"/>
          <w:sz w:val="22"/>
          <w:szCs w:val="22"/>
          <w:lang w:val="uk-UA"/>
        </w:rPr>
        <w:t xml:space="preserve">ами </w:t>
      </w:r>
      <w:r w:rsidRPr="000318D2">
        <w:rPr>
          <w:color w:val="333333"/>
          <w:sz w:val="22"/>
          <w:szCs w:val="22"/>
          <w:lang w:val="uk-UA"/>
        </w:rPr>
        <w:t>Старобільськ</w:t>
      </w:r>
      <w:r>
        <w:rPr>
          <w:color w:val="333333"/>
          <w:sz w:val="22"/>
          <w:szCs w:val="22"/>
          <w:lang w:val="uk-UA"/>
        </w:rPr>
        <w:t xml:space="preserve">ого, Новопсковського, Новоайдарського та Марківського районів Луганської області </w:t>
      </w:r>
      <w:r w:rsidRPr="00C67291">
        <w:rPr>
          <w:color w:val="333333"/>
          <w:sz w:val="22"/>
          <w:szCs w:val="22"/>
          <w:lang w:val="uk-UA"/>
        </w:rPr>
        <w:t xml:space="preserve"> </w:t>
      </w:r>
      <w:r>
        <w:rPr>
          <w:color w:val="333333"/>
          <w:sz w:val="22"/>
          <w:szCs w:val="22"/>
          <w:lang w:val="uk-UA"/>
        </w:rPr>
        <w:t xml:space="preserve">перераховано до місцевих бюджетів </w:t>
      </w:r>
      <w:r w:rsidRPr="00375255">
        <w:rPr>
          <w:color w:val="333333"/>
          <w:sz w:val="22"/>
          <w:szCs w:val="22"/>
          <w:lang w:val="uk-UA"/>
        </w:rPr>
        <w:t>41,9 млн гривень плати за землю. Зокрема платники плати за землю Старобільського району сплатили  11,5 млн грн, Новопсковського району 12</w:t>
      </w:r>
      <w:r>
        <w:rPr>
          <w:color w:val="333333"/>
          <w:sz w:val="22"/>
          <w:szCs w:val="22"/>
          <w:lang w:val="uk-UA"/>
        </w:rPr>
        <w:t>,</w:t>
      </w:r>
      <w:r w:rsidRPr="00375255">
        <w:rPr>
          <w:color w:val="333333"/>
          <w:sz w:val="22"/>
          <w:szCs w:val="22"/>
          <w:lang w:val="uk-UA"/>
        </w:rPr>
        <w:t>3 млн грн,  Новоайдарського району 14,8 млн грн,  Марківського</w:t>
      </w:r>
      <w:r>
        <w:rPr>
          <w:color w:val="333333"/>
          <w:sz w:val="22"/>
          <w:szCs w:val="22"/>
          <w:lang w:val="uk-UA"/>
        </w:rPr>
        <w:t xml:space="preserve"> району  </w:t>
      </w:r>
      <w:r w:rsidRPr="00375255">
        <w:rPr>
          <w:color w:val="333333"/>
          <w:sz w:val="22"/>
          <w:szCs w:val="22"/>
          <w:lang w:val="uk-UA"/>
        </w:rPr>
        <w:t>4,7 млн грн, інші райони - 1,4 млн</w:t>
      </w:r>
      <w:r>
        <w:rPr>
          <w:color w:val="333333"/>
          <w:sz w:val="22"/>
          <w:szCs w:val="22"/>
          <w:lang w:val="uk-UA"/>
        </w:rPr>
        <w:t xml:space="preserve"> гривень.</w:t>
      </w:r>
      <w:r w:rsidRPr="000318D2">
        <w:rPr>
          <w:color w:val="333333"/>
          <w:sz w:val="22"/>
          <w:szCs w:val="22"/>
          <w:lang w:val="uk-UA"/>
        </w:rPr>
        <w:t xml:space="preserve"> </w:t>
      </w:r>
    </w:p>
    <w:p w:rsidR="009E35D7" w:rsidRDefault="009E35D7" w:rsidP="009E35D7">
      <w:pPr>
        <w:pStyle w:val="a3"/>
        <w:spacing w:before="0" w:beforeAutospacing="0" w:after="0" w:afterAutospacing="0"/>
        <w:ind w:firstLine="567"/>
        <w:jc w:val="both"/>
        <w:rPr>
          <w:color w:val="333333"/>
          <w:sz w:val="22"/>
          <w:szCs w:val="22"/>
          <w:lang w:val="uk-UA"/>
        </w:rPr>
      </w:pPr>
      <w:r w:rsidRPr="00C67291">
        <w:rPr>
          <w:color w:val="333333"/>
          <w:sz w:val="22"/>
          <w:szCs w:val="22"/>
        </w:rPr>
        <w:t xml:space="preserve">Вагому частку надходжень у вигляді плати за землю, а це </w:t>
      </w:r>
      <w:r w:rsidRPr="00375255">
        <w:rPr>
          <w:color w:val="333333"/>
          <w:sz w:val="22"/>
          <w:szCs w:val="22"/>
          <w:lang w:val="uk-UA"/>
        </w:rPr>
        <w:t>70 відс., сплатили</w:t>
      </w:r>
      <w:r w:rsidRPr="00C67291">
        <w:rPr>
          <w:color w:val="333333"/>
          <w:sz w:val="22"/>
          <w:szCs w:val="22"/>
        </w:rPr>
        <w:t xml:space="preserve"> власники земельних ділянок, часток (паїв) та землекористувачі - юридичні особи. Від них до бюджету </w:t>
      </w:r>
      <w:r w:rsidRPr="00375255">
        <w:rPr>
          <w:color w:val="333333"/>
          <w:sz w:val="22"/>
          <w:szCs w:val="22"/>
        </w:rPr>
        <w:t>надійшло 29</w:t>
      </w:r>
      <w:r>
        <w:rPr>
          <w:color w:val="333333"/>
          <w:sz w:val="22"/>
          <w:szCs w:val="22"/>
          <w:lang w:val="uk-UA"/>
        </w:rPr>
        <w:t>,</w:t>
      </w:r>
      <w:r w:rsidRPr="00375255">
        <w:rPr>
          <w:color w:val="333333"/>
          <w:sz w:val="22"/>
          <w:szCs w:val="22"/>
        </w:rPr>
        <w:t xml:space="preserve">3 </w:t>
      </w:r>
      <w:proofErr w:type="gramStart"/>
      <w:r w:rsidRPr="00375255">
        <w:rPr>
          <w:color w:val="333333"/>
          <w:sz w:val="22"/>
          <w:szCs w:val="22"/>
        </w:rPr>
        <w:t>млн</w:t>
      </w:r>
      <w:r>
        <w:rPr>
          <w:color w:val="333333"/>
          <w:sz w:val="22"/>
          <w:szCs w:val="22"/>
          <w:lang w:val="uk-UA"/>
        </w:rPr>
        <w:t xml:space="preserve">  </w:t>
      </w:r>
      <w:r w:rsidRPr="00C67291">
        <w:rPr>
          <w:color w:val="333333"/>
          <w:sz w:val="22"/>
          <w:szCs w:val="22"/>
        </w:rPr>
        <w:t>гр</w:t>
      </w:r>
      <w:r>
        <w:rPr>
          <w:color w:val="333333"/>
          <w:sz w:val="22"/>
          <w:szCs w:val="22"/>
          <w:lang w:val="uk-UA"/>
        </w:rPr>
        <w:t>ивень</w:t>
      </w:r>
      <w:proofErr w:type="gramEnd"/>
      <w:r>
        <w:rPr>
          <w:color w:val="333333"/>
          <w:sz w:val="22"/>
          <w:szCs w:val="22"/>
          <w:lang w:val="uk-UA"/>
        </w:rPr>
        <w:t>.</w:t>
      </w:r>
      <w:r w:rsidRPr="00C14488">
        <w:rPr>
          <w:color w:val="333333"/>
          <w:sz w:val="22"/>
          <w:szCs w:val="22"/>
        </w:rPr>
        <w:t xml:space="preserve"> </w:t>
      </w:r>
      <w:r>
        <w:rPr>
          <w:color w:val="333333"/>
          <w:sz w:val="22"/>
          <w:szCs w:val="22"/>
          <w:lang w:val="uk-UA"/>
        </w:rPr>
        <w:t>Водночас від фізичних осіб надійшло 1</w:t>
      </w:r>
      <w:r w:rsidRPr="00C14488">
        <w:rPr>
          <w:color w:val="333333"/>
          <w:sz w:val="22"/>
          <w:szCs w:val="22"/>
        </w:rPr>
        <w:t>2</w:t>
      </w:r>
      <w:r>
        <w:rPr>
          <w:color w:val="333333"/>
          <w:sz w:val="22"/>
          <w:szCs w:val="22"/>
          <w:lang w:val="uk-UA"/>
        </w:rPr>
        <w:t>,</w:t>
      </w:r>
      <w:r w:rsidRPr="00C14488">
        <w:rPr>
          <w:color w:val="333333"/>
          <w:sz w:val="22"/>
          <w:szCs w:val="22"/>
        </w:rPr>
        <w:t>6</w:t>
      </w:r>
      <w:r>
        <w:rPr>
          <w:color w:val="333333"/>
          <w:sz w:val="22"/>
          <w:szCs w:val="22"/>
          <w:lang w:val="uk-UA"/>
        </w:rPr>
        <w:t xml:space="preserve"> </w:t>
      </w:r>
      <w:r w:rsidRPr="00C14488">
        <w:rPr>
          <w:color w:val="333333"/>
          <w:sz w:val="22"/>
          <w:szCs w:val="22"/>
        </w:rPr>
        <w:t>млн</w:t>
      </w:r>
      <w:r>
        <w:rPr>
          <w:color w:val="333333"/>
          <w:sz w:val="22"/>
          <w:szCs w:val="22"/>
          <w:lang w:val="uk-UA"/>
        </w:rPr>
        <w:t xml:space="preserve">  гривень.</w:t>
      </w:r>
    </w:p>
    <w:p w:rsidR="009E35D7" w:rsidRPr="00351226" w:rsidRDefault="009E35D7" w:rsidP="009E35D7">
      <w:pPr>
        <w:pStyle w:val="a3"/>
        <w:shd w:val="clear" w:color="auto" w:fill="FFFFFF"/>
        <w:spacing w:before="0" w:beforeAutospacing="0" w:after="0" w:afterAutospacing="0"/>
        <w:ind w:firstLine="567"/>
        <w:jc w:val="both"/>
        <w:rPr>
          <w:color w:val="333333"/>
          <w:sz w:val="22"/>
          <w:szCs w:val="22"/>
        </w:rPr>
      </w:pPr>
      <w:r w:rsidRPr="00351226">
        <w:rPr>
          <w:color w:val="333333"/>
          <w:sz w:val="22"/>
          <w:szCs w:val="22"/>
          <w:lang w:val="uk-UA"/>
        </w:rPr>
        <w:t xml:space="preserve">Нагадаємо, що згідно із нормами Податкового кодексу України, власники землі та землекористувачі сплачують плату за землю з дня виникнення права власності або права </w:t>
      </w:r>
      <w:r w:rsidRPr="00351226">
        <w:rPr>
          <w:color w:val="333333"/>
          <w:sz w:val="22"/>
          <w:szCs w:val="22"/>
        </w:rPr>
        <w:t>користування земельною ділянкою.</w:t>
      </w:r>
    </w:p>
    <w:p w:rsidR="009E35D7" w:rsidRPr="00351226" w:rsidRDefault="009E35D7" w:rsidP="009E35D7">
      <w:pPr>
        <w:pStyle w:val="a3"/>
        <w:shd w:val="clear" w:color="auto" w:fill="FFFFFF"/>
        <w:spacing w:before="0" w:beforeAutospacing="0" w:after="0" w:afterAutospacing="0"/>
        <w:ind w:firstLine="567"/>
        <w:jc w:val="both"/>
        <w:rPr>
          <w:color w:val="333333"/>
          <w:sz w:val="22"/>
          <w:szCs w:val="22"/>
          <w:lang w:val="uk-UA"/>
        </w:rPr>
      </w:pPr>
      <w:r w:rsidRPr="00351226">
        <w:rPr>
          <w:color w:val="333333"/>
          <w:sz w:val="22"/>
          <w:szCs w:val="22"/>
        </w:rPr>
        <w:t>При цьому юридичні особи самостійно обчислюють суму податку щороку станом на 1 січня та подають</w:t>
      </w:r>
      <w:r w:rsidRPr="00351226">
        <w:rPr>
          <w:color w:val="333333"/>
          <w:sz w:val="22"/>
          <w:szCs w:val="22"/>
          <w:lang w:val="uk-UA"/>
        </w:rPr>
        <w:t xml:space="preserve"> податкову декларацію на поточний рік до податкових органів за місцезнаходженням земельних ділянок.</w:t>
      </w:r>
    </w:p>
    <w:p w:rsidR="009E35D7" w:rsidRDefault="009E35D7" w:rsidP="009E35D7">
      <w:pPr>
        <w:pStyle w:val="a3"/>
        <w:shd w:val="clear" w:color="auto" w:fill="FFFFFF"/>
        <w:spacing w:before="0" w:beforeAutospacing="0" w:after="0" w:afterAutospacing="0"/>
        <w:ind w:firstLine="567"/>
        <w:jc w:val="both"/>
        <w:rPr>
          <w:color w:val="333333"/>
          <w:sz w:val="22"/>
          <w:szCs w:val="22"/>
          <w:lang w:val="uk-UA"/>
        </w:rPr>
      </w:pPr>
      <w:r w:rsidRPr="0017154D">
        <w:rPr>
          <w:color w:val="333333"/>
          <w:sz w:val="22"/>
          <w:szCs w:val="22"/>
        </w:rPr>
        <w:t xml:space="preserve">Нарахування ж фізичним особам сум податку проводиться контролюючими органами (за місцем знаходження земельної ділянки), які надсилають (вручають) платникові за місцем його реєстрації до 1 липня поточного року податкове повідомлення-рішення про </w:t>
      </w:r>
      <w:r w:rsidRPr="00C14488">
        <w:rPr>
          <w:color w:val="333333"/>
          <w:sz w:val="22"/>
          <w:szCs w:val="22"/>
        </w:rPr>
        <w:t>податкове зобов’язання з</w:t>
      </w:r>
      <w:r w:rsidRPr="0017154D">
        <w:rPr>
          <w:color w:val="333333"/>
          <w:sz w:val="22"/>
          <w:szCs w:val="22"/>
        </w:rPr>
        <w:t xml:space="preserve"> податку.</w:t>
      </w:r>
    </w:p>
    <w:p w:rsidR="009E35D7" w:rsidRPr="00C960E1" w:rsidRDefault="009E35D7" w:rsidP="009E35D7">
      <w:pPr>
        <w:pStyle w:val="a3"/>
        <w:shd w:val="clear" w:color="auto" w:fill="FFFFFF"/>
        <w:spacing w:before="0" w:beforeAutospacing="0" w:after="0" w:afterAutospacing="0"/>
        <w:ind w:firstLine="567"/>
        <w:jc w:val="both"/>
        <w:rPr>
          <w:color w:val="333333"/>
          <w:sz w:val="22"/>
          <w:szCs w:val="22"/>
        </w:rPr>
      </w:pPr>
      <w:r w:rsidRPr="00C960E1">
        <w:rPr>
          <w:color w:val="333333"/>
          <w:sz w:val="22"/>
          <w:szCs w:val="22"/>
        </w:rPr>
        <w:t>Акцентуємо увагу, що плата за землю – це обов’язковий платіж у складі податку на майно, що справляється у формі земельного податку та орендної плати за земельні ділянки державної і комунальної власності. Підставою для нарахування земельного податку є дані державного земельного кадастру. Це визначено п. 286.1 ст. 286 Податкового кодексу України.</w:t>
      </w:r>
    </w:p>
    <w:p w:rsidR="009E35D7" w:rsidRDefault="009E35D7" w:rsidP="009E35D7">
      <w:pPr>
        <w:pStyle w:val="a3"/>
        <w:shd w:val="clear" w:color="auto" w:fill="FFFFFF"/>
        <w:spacing w:before="0" w:beforeAutospacing="0" w:after="150" w:afterAutospacing="0"/>
        <w:ind w:firstLine="567"/>
        <w:jc w:val="both"/>
        <w:rPr>
          <w:color w:val="333333"/>
          <w:sz w:val="22"/>
          <w:szCs w:val="22"/>
          <w:lang w:val="uk-UA"/>
        </w:rPr>
      </w:pPr>
      <w:r w:rsidRPr="00C960E1">
        <w:rPr>
          <w:color w:val="333333"/>
          <w:sz w:val="22"/>
          <w:szCs w:val="22"/>
        </w:rPr>
        <w:t>Відповідно до п. 287.1 ст. 287 цього кодексу, власники землі та землекористувачі сплачують плату за землю з дня виникнення права власності або права користування земельною ділянкою. 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rsidR="009E35D7" w:rsidRPr="00C14488" w:rsidRDefault="009E35D7" w:rsidP="009E35D7">
      <w:pPr>
        <w:ind w:left="7020" w:hanging="1980"/>
        <w:rPr>
          <w:b/>
          <w:sz w:val="22"/>
          <w:szCs w:val="22"/>
        </w:rPr>
      </w:pPr>
      <w:r>
        <w:rPr>
          <w:b/>
          <w:color w:val="333333"/>
          <w:sz w:val="22"/>
          <w:szCs w:val="22"/>
          <w:lang w:val="uk-UA"/>
        </w:rPr>
        <w:t xml:space="preserve">          </w:t>
      </w:r>
      <w:r>
        <w:rPr>
          <w:b/>
          <w:sz w:val="22"/>
          <w:szCs w:val="22"/>
          <w:lang w:val="uk-UA"/>
        </w:rPr>
        <w:t>Старобільський сектор  організації</w:t>
      </w:r>
    </w:p>
    <w:p w:rsidR="009E35D7" w:rsidRDefault="009E35D7" w:rsidP="009E35D7">
      <w:pPr>
        <w:ind w:left="7020" w:hanging="2160"/>
        <w:rPr>
          <w:sz w:val="22"/>
          <w:szCs w:val="22"/>
          <w:lang w:val="uk-UA"/>
        </w:rPr>
      </w:pPr>
      <w:r w:rsidRPr="00C14488">
        <w:rPr>
          <w:b/>
          <w:sz w:val="22"/>
          <w:szCs w:val="22"/>
        </w:rPr>
        <w:t xml:space="preserve">             р</w:t>
      </w:r>
      <w:r>
        <w:rPr>
          <w:b/>
          <w:sz w:val="22"/>
          <w:szCs w:val="22"/>
          <w:lang w:val="uk-UA"/>
        </w:rPr>
        <w:t>оботи</w:t>
      </w:r>
      <w:r w:rsidRPr="00C14488">
        <w:rPr>
          <w:b/>
          <w:sz w:val="22"/>
          <w:szCs w:val="22"/>
        </w:rPr>
        <w:t xml:space="preserve"> </w:t>
      </w:r>
      <w:r>
        <w:rPr>
          <w:sz w:val="22"/>
          <w:szCs w:val="22"/>
          <w:lang w:val="uk-UA"/>
        </w:rPr>
        <w:t xml:space="preserve"> </w:t>
      </w:r>
    </w:p>
    <w:p w:rsidR="00432EC3" w:rsidRDefault="00432EC3">
      <w:bookmarkStart w:id="0" w:name="_GoBack"/>
      <w:bookmarkEnd w:id="0"/>
    </w:p>
    <w:sectPr w:rsidR="00432E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036"/>
    <w:rsid w:val="00432EC3"/>
    <w:rsid w:val="006B4A81"/>
    <w:rsid w:val="00956036"/>
    <w:rsid w:val="009E3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5F50"/>
  <w15:chartTrackingRefBased/>
  <w15:docId w15:val="{C346FCDD-FAB6-4CD5-9170-2AE0DA51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A81"/>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6B4A81"/>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6B4A81"/>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6B4A8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1921</Characters>
  <Application>Microsoft Office Word</Application>
  <DocSecurity>0</DocSecurity>
  <Lines>16</Lines>
  <Paragraphs>4</Paragraphs>
  <ScaleCrop>false</ScaleCrop>
  <Company>SPecialiST RePack</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3</cp:revision>
  <dcterms:created xsi:type="dcterms:W3CDTF">2020-10-05T06:18:00Z</dcterms:created>
  <dcterms:modified xsi:type="dcterms:W3CDTF">2020-10-05T06:20:00Z</dcterms:modified>
</cp:coreProperties>
</file>