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85" w:rsidRPr="00F50385" w:rsidRDefault="00F50385" w:rsidP="00F50385">
      <w:pPr>
        <w:ind w:firstLine="720"/>
        <w:jc w:val="center"/>
        <w:rPr>
          <w:b/>
          <w:bCs/>
          <w:color w:val="333333"/>
          <w:sz w:val="22"/>
          <w:szCs w:val="22"/>
          <w:lang w:val="uk-UA"/>
        </w:rPr>
      </w:pPr>
      <w:r w:rsidRPr="00F50385">
        <w:rPr>
          <w:b/>
          <w:bCs/>
          <w:color w:val="333333"/>
          <w:sz w:val="22"/>
          <w:szCs w:val="22"/>
          <w:lang w:val="uk-UA"/>
        </w:rPr>
        <w:t xml:space="preserve">Малий бізнес спрямував до місцевих бюджетів </w:t>
      </w:r>
    </w:p>
    <w:p w:rsidR="00F50385" w:rsidRPr="00F50385" w:rsidRDefault="00F50385" w:rsidP="00F50385">
      <w:pPr>
        <w:ind w:firstLine="720"/>
        <w:jc w:val="center"/>
        <w:rPr>
          <w:b/>
          <w:bCs/>
          <w:color w:val="333333"/>
          <w:sz w:val="22"/>
          <w:szCs w:val="22"/>
          <w:lang w:val="uk-UA"/>
        </w:rPr>
      </w:pPr>
      <w:r w:rsidRPr="00F50385">
        <w:rPr>
          <w:b/>
          <w:bCs/>
          <w:color w:val="333333"/>
          <w:sz w:val="22"/>
          <w:szCs w:val="22"/>
          <w:lang w:val="uk-UA"/>
        </w:rPr>
        <w:t>67 млн грн єдиного податку</w:t>
      </w:r>
    </w:p>
    <w:p w:rsidR="00F50385" w:rsidRPr="00F50385" w:rsidRDefault="00F50385" w:rsidP="00F50385">
      <w:pPr>
        <w:shd w:val="clear" w:color="auto" w:fill="FFFFFF"/>
        <w:rPr>
          <w:color w:val="333333"/>
          <w:sz w:val="22"/>
          <w:szCs w:val="22"/>
          <w:lang w:val="uk-UA"/>
        </w:rPr>
      </w:pPr>
    </w:p>
    <w:p w:rsidR="00F50385" w:rsidRPr="00F50385" w:rsidRDefault="00F50385" w:rsidP="00F50385">
      <w:pPr>
        <w:shd w:val="clear" w:color="auto" w:fill="FFFFFF"/>
        <w:autoSpaceDE/>
        <w:autoSpaceDN/>
        <w:ind w:firstLine="567"/>
        <w:jc w:val="both"/>
        <w:rPr>
          <w:color w:val="333333"/>
          <w:sz w:val="22"/>
          <w:szCs w:val="22"/>
          <w:lang w:val="uk-UA" w:eastAsia="ru-RU"/>
        </w:rPr>
      </w:pPr>
      <w:r w:rsidRPr="00F50385">
        <w:rPr>
          <w:color w:val="333333"/>
          <w:sz w:val="22"/>
          <w:szCs w:val="22"/>
          <w:lang w:val="uk-UA" w:eastAsia="ru-RU"/>
        </w:rPr>
        <w:t>Упродовж січня-вересня 2020 року суб’єкти господарювання, які перебувають на спрощеній системі оподаткування, спрямували до місцевої казни 67 млн грн єдиного податку. В порівнянні з минулим роком надходження зросли на 9 відс. або на 5,4 млн гривень. Зокрема платники Старобільського району сплатили 21,7 млн грн, Новопсковського району – 16,4 млн грн, Новоайдарського району – 14,2 млн грн, Марківського району – 10,5 млн грн, ін. районів – 4,2 млн гривень.</w:t>
      </w:r>
    </w:p>
    <w:p w:rsidR="00F50385" w:rsidRPr="00F50385" w:rsidRDefault="00F50385" w:rsidP="00F50385">
      <w:pPr>
        <w:shd w:val="clear" w:color="auto" w:fill="FFFFFF"/>
        <w:autoSpaceDE/>
        <w:autoSpaceDN/>
        <w:ind w:firstLine="567"/>
        <w:jc w:val="both"/>
        <w:rPr>
          <w:color w:val="333333"/>
          <w:sz w:val="22"/>
          <w:szCs w:val="22"/>
          <w:lang w:eastAsia="ru-RU"/>
        </w:rPr>
      </w:pPr>
      <w:r w:rsidRPr="00F50385">
        <w:rPr>
          <w:color w:val="333333"/>
          <w:sz w:val="22"/>
          <w:szCs w:val="22"/>
          <w:lang w:eastAsia="ru-RU"/>
        </w:rPr>
        <w:t xml:space="preserve">Приватні підприємці сплатили за </w:t>
      </w:r>
      <w:r w:rsidRPr="00F50385">
        <w:rPr>
          <w:color w:val="333333"/>
          <w:sz w:val="22"/>
          <w:szCs w:val="22"/>
          <w:lang w:val="uk-UA" w:eastAsia="ru-RU"/>
        </w:rPr>
        <w:t>дев’</w:t>
      </w:r>
      <w:r w:rsidRPr="00F50385">
        <w:rPr>
          <w:color w:val="333333"/>
          <w:sz w:val="22"/>
          <w:szCs w:val="22"/>
          <w:lang w:eastAsia="ru-RU"/>
        </w:rPr>
        <w:t>ять місяці</w:t>
      </w:r>
      <w:r w:rsidRPr="00F50385">
        <w:rPr>
          <w:color w:val="333333"/>
          <w:sz w:val="22"/>
          <w:szCs w:val="22"/>
          <w:lang w:val="uk-UA" w:eastAsia="ru-RU"/>
        </w:rPr>
        <w:t>в</w:t>
      </w:r>
      <w:r w:rsidRPr="00F50385">
        <w:rPr>
          <w:color w:val="333333"/>
          <w:sz w:val="22"/>
          <w:szCs w:val="22"/>
          <w:lang w:eastAsia="ru-RU"/>
        </w:rPr>
        <w:t xml:space="preserve"> цього року </w:t>
      </w:r>
      <w:r w:rsidRPr="00F50385">
        <w:rPr>
          <w:color w:val="333333"/>
          <w:sz w:val="22"/>
          <w:szCs w:val="22"/>
          <w:lang w:val="uk-UA" w:eastAsia="ru-RU"/>
        </w:rPr>
        <w:t xml:space="preserve">27 </w:t>
      </w:r>
      <w:r w:rsidRPr="00F50385">
        <w:rPr>
          <w:color w:val="333333"/>
          <w:sz w:val="22"/>
          <w:szCs w:val="22"/>
          <w:lang w:eastAsia="ru-RU"/>
        </w:rPr>
        <w:t xml:space="preserve">млн грн єдиного податку.  Цьогорічна сплата перевищила минулорічну на </w:t>
      </w:r>
      <w:r w:rsidRPr="00F50385">
        <w:rPr>
          <w:color w:val="333333"/>
          <w:sz w:val="22"/>
          <w:szCs w:val="22"/>
          <w:lang w:val="uk-UA" w:eastAsia="ru-RU"/>
        </w:rPr>
        <w:t>10</w:t>
      </w:r>
      <w:r w:rsidRPr="00F50385">
        <w:rPr>
          <w:color w:val="333333"/>
          <w:sz w:val="22"/>
          <w:szCs w:val="22"/>
          <w:lang w:eastAsia="ru-RU"/>
        </w:rPr>
        <w:t xml:space="preserve"> відсотк</w:t>
      </w:r>
      <w:r w:rsidRPr="00F50385">
        <w:rPr>
          <w:color w:val="333333"/>
          <w:sz w:val="22"/>
          <w:szCs w:val="22"/>
          <w:lang w:val="uk-UA" w:eastAsia="ru-RU"/>
        </w:rPr>
        <w:t>ів</w:t>
      </w:r>
      <w:r w:rsidRPr="00F50385">
        <w:rPr>
          <w:color w:val="333333"/>
          <w:sz w:val="22"/>
          <w:szCs w:val="22"/>
          <w:lang w:eastAsia="ru-RU"/>
        </w:rPr>
        <w:t xml:space="preserve"> або на </w:t>
      </w:r>
      <w:r w:rsidRPr="00F50385">
        <w:rPr>
          <w:color w:val="333333"/>
          <w:sz w:val="22"/>
          <w:szCs w:val="22"/>
          <w:lang w:val="uk-UA" w:eastAsia="ru-RU"/>
        </w:rPr>
        <w:t>2,5 млн</w:t>
      </w:r>
      <w:r w:rsidRPr="00F50385">
        <w:rPr>
          <w:color w:val="333333"/>
          <w:sz w:val="22"/>
          <w:szCs w:val="22"/>
          <w:lang w:eastAsia="ru-RU"/>
        </w:rPr>
        <w:t xml:space="preserve"> гривень.</w:t>
      </w:r>
    </w:p>
    <w:p w:rsidR="00F50385" w:rsidRPr="00F50385" w:rsidRDefault="00F50385" w:rsidP="00F50385">
      <w:pPr>
        <w:shd w:val="clear" w:color="auto" w:fill="FFFFFF"/>
        <w:autoSpaceDE/>
        <w:autoSpaceDN/>
        <w:ind w:firstLine="567"/>
        <w:jc w:val="both"/>
        <w:rPr>
          <w:color w:val="333333"/>
          <w:sz w:val="22"/>
          <w:szCs w:val="22"/>
          <w:lang w:eastAsia="ru-RU"/>
        </w:rPr>
      </w:pPr>
      <w:r w:rsidRPr="00F50385">
        <w:rPr>
          <w:color w:val="333333"/>
          <w:sz w:val="22"/>
          <w:szCs w:val="22"/>
          <w:lang w:eastAsia="ru-RU"/>
        </w:rPr>
        <w:t xml:space="preserve">Юридичні особи, які перебувають на спрощеній системі оподаткування, перерахували з початку року </w:t>
      </w:r>
      <w:r w:rsidRPr="00F50385">
        <w:rPr>
          <w:color w:val="333333"/>
          <w:sz w:val="22"/>
          <w:szCs w:val="22"/>
          <w:lang w:val="uk-UA" w:eastAsia="ru-RU"/>
        </w:rPr>
        <w:t>3,9</w:t>
      </w:r>
      <w:r w:rsidRPr="00F50385">
        <w:rPr>
          <w:color w:val="333333"/>
          <w:sz w:val="22"/>
          <w:szCs w:val="22"/>
          <w:lang w:eastAsia="ru-RU"/>
        </w:rPr>
        <w:t xml:space="preserve"> млн грн єдиного податку. Порівняно з січнем-</w:t>
      </w:r>
      <w:r w:rsidRPr="00F50385">
        <w:rPr>
          <w:color w:val="333333"/>
          <w:sz w:val="22"/>
          <w:szCs w:val="22"/>
          <w:lang w:val="uk-UA" w:eastAsia="ru-RU"/>
        </w:rPr>
        <w:t>вереснем</w:t>
      </w:r>
      <w:r w:rsidRPr="00F50385">
        <w:rPr>
          <w:color w:val="333333"/>
          <w:sz w:val="22"/>
          <w:szCs w:val="22"/>
          <w:lang w:eastAsia="ru-RU"/>
        </w:rPr>
        <w:t xml:space="preserve"> минулого року юрособи-спрощенці перерахували на </w:t>
      </w:r>
      <w:r w:rsidRPr="00F50385">
        <w:rPr>
          <w:color w:val="333333"/>
          <w:sz w:val="22"/>
          <w:szCs w:val="22"/>
          <w:lang w:val="uk-UA" w:eastAsia="ru-RU"/>
        </w:rPr>
        <w:t>26</w:t>
      </w:r>
      <w:r w:rsidRPr="00F50385">
        <w:rPr>
          <w:color w:val="333333"/>
          <w:sz w:val="22"/>
          <w:szCs w:val="22"/>
          <w:lang w:eastAsia="ru-RU"/>
        </w:rPr>
        <w:t xml:space="preserve"> відсотк</w:t>
      </w:r>
      <w:r w:rsidRPr="00F50385">
        <w:rPr>
          <w:color w:val="333333"/>
          <w:sz w:val="22"/>
          <w:szCs w:val="22"/>
          <w:lang w:val="uk-UA" w:eastAsia="ru-RU"/>
        </w:rPr>
        <w:t>ів</w:t>
      </w:r>
      <w:r w:rsidRPr="00F50385">
        <w:rPr>
          <w:color w:val="333333"/>
          <w:sz w:val="22"/>
          <w:szCs w:val="22"/>
          <w:lang w:eastAsia="ru-RU"/>
        </w:rPr>
        <w:t xml:space="preserve"> більше або плюс </w:t>
      </w:r>
      <w:r w:rsidRPr="00F50385">
        <w:rPr>
          <w:color w:val="333333"/>
          <w:sz w:val="22"/>
          <w:szCs w:val="22"/>
          <w:lang w:val="uk-UA" w:eastAsia="ru-RU"/>
        </w:rPr>
        <w:t>806,9 тис.</w:t>
      </w:r>
      <w:r w:rsidRPr="00F50385">
        <w:rPr>
          <w:color w:val="333333"/>
          <w:sz w:val="22"/>
          <w:szCs w:val="22"/>
          <w:lang w:eastAsia="ru-RU"/>
        </w:rPr>
        <w:t xml:space="preserve"> гривень.</w:t>
      </w:r>
    </w:p>
    <w:p w:rsidR="00F50385" w:rsidRPr="00F50385" w:rsidRDefault="00F50385" w:rsidP="00F50385">
      <w:pPr>
        <w:shd w:val="clear" w:color="auto" w:fill="FFFFFF"/>
        <w:autoSpaceDE/>
        <w:autoSpaceDN/>
        <w:ind w:firstLine="567"/>
        <w:jc w:val="both"/>
        <w:rPr>
          <w:color w:val="333333"/>
          <w:sz w:val="22"/>
          <w:szCs w:val="22"/>
          <w:lang w:val="uk-UA" w:eastAsia="ru-RU"/>
        </w:rPr>
      </w:pPr>
      <w:r w:rsidRPr="00F50385">
        <w:rPr>
          <w:color w:val="333333"/>
          <w:sz w:val="22"/>
          <w:szCs w:val="22"/>
          <w:lang w:eastAsia="ru-RU"/>
        </w:rPr>
        <w:t xml:space="preserve">Сільгоспвиробники, які перебувають на четвертій групі єдиного податку, сплатили </w:t>
      </w:r>
      <w:r w:rsidRPr="00F50385">
        <w:rPr>
          <w:color w:val="333333"/>
          <w:sz w:val="22"/>
          <w:szCs w:val="22"/>
          <w:lang w:val="uk-UA" w:eastAsia="ru-RU"/>
        </w:rPr>
        <w:t>за дев’</w:t>
      </w:r>
      <w:r w:rsidRPr="00F50385">
        <w:rPr>
          <w:color w:val="333333"/>
          <w:sz w:val="22"/>
          <w:szCs w:val="22"/>
          <w:lang w:eastAsia="ru-RU"/>
        </w:rPr>
        <w:t xml:space="preserve">ять місяців 2020 року </w:t>
      </w:r>
      <w:r w:rsidRPr="00F50385">
        <w:rPr>
          <w:color w:val="333333"/>
          <w:sz w:val="22"/>
          <w:szCs w:val="22"/>
          <w:lang w:val="uk-UA" w:eastAsia="ru-RU"/>
        </w:rPr>
        <w:t>36</w:t>
      </w:r>
      <w:r w:rsidRPr="00F50385">
        <w:rPr>
          <w:color w:val="333333"/>
          <w:sz w:val="22"/>
          <w:szCs w:val="22"/>
          <w:lang w:eastAsia="ru-RU"/>
        </w:rPr>
        <w:t xml:space="preserve"> млн грн цього платежу, а це на </w:t>
      </w:r>
      <w:r w:rsidRPr="00F50385">
        <w:rPr>
          <w:color w:val="333333"/>
          <w:sz w:val="22"/>
          <w:szCs w:val="22"/>
          <w:lang w:val="uk-UA" w:eastAsia="ru-RU"/>
        </w:rPr>
        <w:t>2 млн</w:t>
      </w:r>
      <w:r w:rsidRPr="00F50385">
        <w:rPr>
          <w:color w:val="333333"/>
          <w:sz w:val="22"/>
          <w:szCs w:val="22"/>
          <w:lang w:eastAsia="ru-RU"/>
        </w:rPr>
        <w:t xml:space="preserve"> грн більше, ніж </w:t>
      </w:r>
      <w:r w:rsidRPr="00F50385">
        <w:rPr>
          <w:color w:val="333333"/>
          <w:sz w:val="22"/>
          <w:szCs w:val="22"/>
          <w:lang w:val="uk-UA" w:eastAsia="ru-RU"/>
        </w:rPr>
        <w:t>надходження минулого року</w:t>
      </w:r>
      <w:r w:rsidRPr="00F50385">
        <w:rPr>
          <w:color w:val="333333"/>
          <w:sz w:val="22"/>
          <w:szCs w:val="22"/>
          <w:lang w:eastAsia="ru-RU"/>
        </w:rPr>
        <w:t>.</w:t>
      </w:r>
    </w:p>
    <w:p w:rsidR="00F50385" w:rsidRPr="00F50385" w:rsidRDefault="00F50385" w:rsidP="00F50385">
      <w:pPr>
        <w:shd w:val="clear" w:color="auto" w:fill="FFFFFF"/>
        <w:autoSpaceDE/>
        <w:autoSpaceDN/>
        <w:spacing w:after="225"/>
        <w:ind w:firstLine="567"/>
        <w:jc w:val="right"/>
        <w:rPr>
          <w:b/>
          <w:color w:val="333333"/>
          <w:sz w:val="22"/>
          <w:szCs w:val="22"/>
          <w:lang w:val="uk-UA" w:eastAsia="ru-RU"/>
        </w:rPr>
      </w:pPr>
      <w:r w:rsidRPr="00F50385">
        <w:rPr>
          <w:b/>
          <w:color w:val="333333"/>
          <w:sz w:val="22"/>
          <w:szCs w:val="22"/>
          <w:lang w:val="uk-UA" w:eastAsia="ru-RU"/>
        </w:rPr>
        <w:t>Старобільський сектор організації роботи</w:t>
      </w:r>
    </w:p>
    <w:p w:rsidR="009307BC" w:rsidRPr="00E446AD" w:rsidRDefault="009307BC" w:rsidP="00E446AD">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35CB1"/>
    <w:rsid w:val="009307BC"/>
    <w:rsid w:val="00AB5424"/>
    <w:rsid w:val="00CB3472"/>
    <w:rsid w:val="00D15EB0"/>
    <w:rsid w:val="00DA3A17"/>
    <w:rsid w:val="00E33A04"/>
    <w:rsid w:val="00E446AD"/>
    <w:rsid w:val="00E94E32"/>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6FE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cp:lastPrinted>2020-10-16T10:54:00Z</cp:lastPrinted>
  <dcterms:created xsi:type="dcterms:W3CDTF">2020-10-16T10:54:00Z</dcterms:created>
  <dcterms:modified xsi:type="dcterms:W3CDTF">2020-10-27T13:28:00Z</dcterms:modified>
</cp:coreProperties>
</file>