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3E79" w:rsidRPr="00A23E79" w:rsidRDefault="00A23E79" w:rsidP="00A23E79">
      <w:pPr>
        <w:shd w:val="clear" w:color="auto" w:fill="FFFFFF"/>
        <w:tabs>
          <w:tab w:val="left" w:pos="3416"/>
        </w:tabs>
        <w:autoSpaceDE/>
        <w:autoSpaceDN/>
        <w:spacing w:after="225"/>
        <w:jc w:val="center"/>
        <w:rPr>
          <w:b/>
          <w:color w:val="333333"/>
          <w:sz w:val="22"/>
          <w:szCs w:val="22"/>
          <w:lang w:val="uk-UA" w:eastAsia="ru-RU"/>
        </w:rPr>
      </w:pPr>
      <w:r w:rsidRPr="00A23E79">
        <w:rPr>
          <w:b/>
          <w:color w:val="333333"/>
          <w:sz w:val="22"/>
          <w:szCs w:val="22"/>
          <w:lang w:val="uk-UA" w:eastAsia="ru-RU"/>
        </w:rPr>
        <w:t>Закон_466 : зміни в оподаткуванні дивідентів</w:t>
      </w:r>
    </w:p>
    <w:p w:rsidR="00A23E79" w:rsidRPr="00A23E79" w:rsidRDefault="00A23E79" w:rsidP="00A23E79">
      <w:pPr>
        <w:shd w:val="clear" w:color="auto" w:fill="FFFFFF"/>
        <w:tabs>
          <w:tab w:val="left" w:pos="3416"/>
        </w:tabs>
        <w:autoSpaceDE/>
        <w:autoSpaceDN/>
        <w:ind w:firstLine="539"/>
        <w:jc w:val="both"/>
        <w:rPr>
          <w:color w:val="333333"/>
          <w:sz w:val="22"/>
          <w:szCs w:val="22"/>
          <w:lang w:val="uk-UA" w:eastAsia="ru-RU"/>
        </w:rPr>
      </w:pPr>
      <w:r w:rsidRPr="00A23E79">
        <w:rPr>
          <w:color w:val="333333"/>
          <w:sz w:val="22"/>
          <w:szCs w:val="22"/>
          <w:lang w:val="uk-UA" w:eastAsia="ru-RU"/>
        </w:rPr>
        <w:t>Головне управління ДПС у Луганській області нагадує, що з 1 січня 2021 року набирає чинності нова редакція п.п.14.1.49 Податкового кодексу України, за якою дивіденди — це платіж, який здійснює юрособа, в т. ч. емітент корпоративних прав, інвестиційних сертифікатів чи інших цінних паперів, на користь власника таких корпоративних прав, інвестиційних сертифікатів та інших цінних паперів, що засвідчують право власності інвестора на частку (пай) у майні (активах) емітента, у зв'язку з розподілом частини його прибутку, розрахованого за правилами бухобліку.</w:t>
      </w:r>
    </w:p>
    <w:p w:rsidR="00A23E79" w:rsidRPr="00A23E79" w:rsidRDefault="00A23E79" w:rsidP="00A23E79">
      <w:pPr>
        <w:shd w:val="clear" w:color="auto" w:fill="FFFFFF"/>
        <w:tabs>
          <w:tab w:val="left" w:pos="3416"/>
        </w:tabs>
        <w:autoSpaceDE/>
        <w:autoSpaceDN/>
        <w:ind w:firstLine="539"/>
        <w:jc w:val="both"/>
        <w:rPr>
          <w:color w:val="333333"/>
          <w:sz w:val="22"/>
          <w:szCs w:val="22"/>
          <w:lang w:eastAsia="ru-RU"/>
        </w:rPr>
      </w:pPr>
      <w:r w:rsidRPr="00A23E79">
        <w:rPr>
          <w:color w:val="333333"/>
          <w:sz w:val="22"/>
          <w:szCs w:val="22"/>
          <w:lang w:eastAsia="ru-RU"/>
        </w:rPr>
        <w:t>Для цілей оподаткування до дивідендів прирівнюють також:</w:t>
      </w:r>
    </w:p>
    <w:p w:rsidR="00A23E79" w:rsidRPr="00A23E79" w:rsidRDefault="00A23E79" w:rsidP="00A23E79">
      <w:pPr>
        <w:shd w:val="clear" w:color="auto" w:fill="FFFFFF"/>
        <w:tabs>
          <w:tab w:val="left" w:pos="3416"/>
        </w:tabs>
        <w:autoSpaceDE/>
        <w:autoSpaceDN/>
        <w:ind w:firstLine="539"/>
        <w:jc w:val="both"/>
        <w:rPr>
          <w:color w:val="333333"/>
          <w:sz w:val="22"/>
          <w:szCs w:val="22"/>
          <w:lang w:eastAsia="ru-RU"/>
        </w:rPr>
      </w:pPr>
      <w:r w:rsidRPr="00A23E79">
        <w:rPr>
          <w:color w:val="333333"/>
          <w:sz w:val="22"/>
          <w:szCs w:val="22"/>
          <w:lang w:eastAsia="ru-RU"/>
        </w:rPr>
        <w:t>– платіж у грошовій чи негрошовій формі, який здійснює юрособа на користь її засновника та/або учасника (учасників) у зв'язку з розподілом чистого прибутку (його частини);</w:t>
      </w:r>
    </w:p>
    <w:p w:rsidR="00A23E79" w:rsidRPr="00A23E79" w:rsidRDefault="00A23E79" w:rsidP="00A23E79">
      <w:pPr>
        <w:shd w:val="clear" w:color="auto" w:fill="FFFFFF"/>
        <w:tabs>
          <w:tab w:val="left" w:pos="3416"/>
        </w:tabs>
        <w:autoSpaceDE/>
        <w:autoSpaceDN/>
        <w:ind w:firstLine="539"/>
        <w:jc w:val="both"/>
        <w:rPr>
          <w:color w:val="333333"/>
          <w:sz w:val="22"/>
          <w:szCs w:val="22"/>
          <w:lang w:eastAsia="ru-RU"/>
        </w:rPr>
      </w:pPr>
      <w:r w:rsidRPr="00A23E79">
        <w:rPr>
          <w:color w:val="333333"/>
          <w:sz w:val="22"/>
          <w:szCs w:val="22"/>
          <w:lang w:eastAsia="ru-RU"/>
        </w:rPr>
        <w:t>– суми доходів у вигляді платежів за цінні папери (корпоративні права), які виплачують на користь нерезидента, зазначеного в п.п."а", "в", "г" п.п. 39.2.1.1 Податкового кодексу України, у контрольованих операціях понад суму, яка відповідає принципу "витягнутої руки";</w:t>
      </w:r>
    </w:p>
    <w:p w:rsidR="00A23E79" w:rsidRPr="00A23E79" w:rsidRDefault="00A23E79" w:rsidP="00A23E79">
      <w:pPr>
        <w:shd w:val="clear" w:color="auto" w:fill="FFFFFF"/>
        <w:tabs>
          <w:tab w:val="left" w:pos="3416"/>
        </w:tabs>
        <w:autoSpaceDE/>
        <w:autoSpaceDN/>
        <w:ind w:firstLine="539"/>
        <w:jc w:val="both"/>
        <w:rPr>
          <w:color w:val="333333"/>
          <w:sz w:val="22"/>
          <w:szCs w:val="22"/>
          <w:lang w:eastAsia="ru-RU"/>
        </w:rPr>
      </w:pPr>
      <w:r w:rsidRPr="00A23E79">
        <w:rPr>
          <w:color w:val="333333"/>
          <w:sz w:val="22"/>
          <w:szCs w:val="22"/>
          <w:lang w:eastAsia="ru-RU"/>
        </w:rPr>
        <w:t>– вартість товарів (робіт, послуг), крім цінних паперів та деривативів), які придбавають у нерезидента зазначеного в п.п. "а", "в", "г" п.п. 39.2.1.1 Податкового кодексу України, у контрольованих операціях понад суму, яка відповідає принципу "витягнутої руки";</w:t>
      </w:r>
    </w:p>
    <w:p w:rsidR="00A23E79" w:rsidRPr="00A23E79" w:rsidRDefault="00A23E79" w:rsidP="00A23E79">
      <w:pPr>
        <w:shd w:val="clear" w:color="auto" w:fill="FFFFFF"/>
        <w:tabs>
          <w:tab w:val="left" w:pos="3416"/>
        </w:tabs>
        <w:autoSpaceDE/>
        <w:autoSpaceDN/>
        <w:ind w:firstLine="539"/>
        <w:jc w:val="both"/>
        <w:rPr>
          <w:color w:val="333333"/>
          <w:sz w:val="22"/>
          <w:szCs w:val="22"/>
          <w:lang w:eastAsia="ru-RU"/>
        </w:rPr>
      </w:pPr>
      <w:r w:rsidRPr="00A23E79">
        <w:rPr>
          <w:color w:val="333333"/>
          <w:sz w:val="22"/>
          <w:szCs w:val="22"/>
          <w:lang w:eastAsia="ru-RU"/>
        </w:rPr>
        <w:t>– сума заниження вартості товарів (робіт, послуг), які продаються нерезиденту, зазначеному в п.п "а", "в", "г" п.п. 39.2.1.1 Податкового кодексу України, у контрольованих операціях порівняно із сумою, яка відповідає принципу "витягнутої руки";</w:t>
      </w:r>
    </w:p>
    <w:p w:rsidR="00A23E79" w:rsidRPr="00A23E79" w:rsidRDefault="00A23E79" w:rsidP="00A23E79">
      <w:pPr>
        <w:shd w:val="clear" w:color="auto" w:fill="FFFFFF"/>
        <w:tabs>
          <w:tab w:val="left" w:pos="3416"/>
        </w:tabs>
        <w:autoSpaceDE/>
        <w:autoSpaceDN/>
        <w:ind w:firstLine="539"/>
        <w:jc w:val="both"/>
        <w:rPr>
          <w:color w:val="333333"/>
          <w:sz w:val="22"/>
          <w:szCs w:val="22"/>
          <w:lang w:val="en-US" w:eastAsia="ru-RU"/>
        </w:rPr>
      </w:pPr>
      <w:r w:rsidRPr="00A23E79">
        <w:rPr>
          <w:color w:val="333333"/>
          <w:sz w:val="22"/>
          <w:szCs w:val="22"/>
          <w:lang w:eastAsia="ru-RU"/>
        </w:rPr>
        <w:t>– виплата в грошовій або негрошовій формі, яку здійснює юрособа на користь її засновника та/або учасника - нерезидента України у зв'язку зі зменшенням статутного капіталу, викупом юрособою корпоративних прав у власному статутному капіталі, виходом учасника зі складу госптовариства або іншої аналогічної операції між юрособою та її учасником, у розмірі, що призводить до зменшення нерозподіленого прибутку юрособи.</w:t>
      </w:r>
    </w:p>
    <w:p w:rsidR="00A23E79" w:rsidRPr="00A23E79" w:rsidRDefault="00A23E79" w:rsidP="00A23E79">
      <w:pPr>
        <w:shd w:val="clear" w:color="auto" w:fill="FFFFFF"/>
        <w:tabs>
          <w:tab w:val="left" w:pos="3416"/>
        </w:tabs>
        <w:autoSpaceDE/>
        <w:autoSpaceDN/>
        <w:ind w:firstLine="539"/>
        <w:jc w:val="both"/>
        <w:rPr>
          <w:color w:val="333333"/>
          <w:sz w:val="22"/>
          <w:szCs w:val="22"/>
          <w:lang w:val="en-US" w:eastAsia="ru-RU"/>
        </w:rPr>
      </w:pPr>
    </w:p>
    <w:p w:rsidR="00A23E79" w:rsidRPr="00A23E79" w:rsidRDefault="00A23E79" w:rsidP="00A23E79">
      <w:pPr>
        <w:tabs>
          <w:tab w:val="left" w:pos="3416"/>
        </w:tabs>
        <w:ind w:left="5760"/>
        <w:rPr>
          <w:b/>
          <w:color w:val="333333"/>
          <w:lang w:val="uk-UA"/>
        </w:rPr>
      </w:pPr>
      <w:r w:rsidRPr="00A23E79">
        <w:rPr>
          <w:b/>
          <w:color w:val="333333"/>
          <w:lang w:val="uk-UA"/>
        </w:rPr>
        <w:t>Старобільський сектор організації роботи організаційно-розпорядчого управління Головного управління ДПС у Луганській області</w:t>
      </w:r>
    </w:p>
    <w:p w:rsidR="009307BC" w:rsidRPr="0013718D" w:rsidRDefault="009307BC" w:rsidP="000738BF">
      <w:pPr>
        <w:ind w:left="708" w:firstLine="708"/>
        <w:rPr>
          <w:sz w:val="28"/>
          <w:szCs w:val="28"/>
          <w:lang w:val="uk-UA"/>
        </w:rPr>
      </w:pPr>
      <w:bookmarkStart w:id="0" w:name="_GoBack"/>
      <w:bookmarkEnd w:id="0"/>
    </w:p>
    <w:sectPr w:rsidR="009307BC" w:rsidRPr="0013718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AFF" w:usb1="C0007841" w:usb2="00000009"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Wingdings">
    <w:altName w:val="Arial"/>
    <w:panose1 w:val="05000000000000000000"/>
    <w:charset w:val="02"/>
    <w:family w:val="auto"/>
    <w:pitch w:val="variable"/>
    <w:sig w:usb0="00000000" w:usb1="10000000" w:usb2="00000000" w:usb3="00000000" w:csb0="80000000" w:csb1="00000000"/>
  </w:font>
  <w:font w:name="Symbol">
    <w:altName w:val="MT Extra"/>
    <w:panose1 w:val="05050102010706020507"/>
    <w:charset w:val="02"/>
    <w:family w:val="roman"/>
    <w:pitch w:val="variable"/>
    <w:sig w:usb0="00000000" w:usb1="10000000" w:usb2="00000000" w:usb3="00000000" w:csb0="80000000" w:csb1="00000000"/>
  </w:font>
  <w:font w:name="Calibri">
    <w:altName w:val="Century Gothic"/>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Verdana">
    <w:altName w:val="??L"/>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476A08"/>
    <w:multiLevelType w:val="hybridMultilevel"/>
    <w:tmpl w:val="3126F6AA"/>
    <w:lvl w:ilvl="0" w:tplc="751C1D02">
      <w:numFmt w:val="bullet"/>
      <w:lvlText w:val="-"/>
      <w:lvlJc w:val="left"/>
      <w:pPr>
        <w:ind w:left="1504" w:hanging="360"/>
      </w:pPr>
      <w:rPr>
        <w:rFonts w:ascii="Times New Roman" w:eastAsia="Times New Roman" w:hAnsi="Times New Roman" w:hint="default"/>
      </w:rPr>
    </w:lvl>
    <w:lvl w:ilvl="1" w:tplc="04190003" w:tentative="1">
      <w:start w:val="1"/>
      <w:numFmt w:val="bullet"/>
      <w:lvlText w:val="o"/>
      <w:lvlJc w:val="left"/>
      <w:pPr>
        <w:ind w:left="2224" w:hanging="360"/>
      </w:pPr>
      <w:rPr>
        <w:rFonts w:ascii="Courier New" w:hAnsi="Courier New" w:hint="default"/>
      </w:rPr>
    </w:lvl>
    <w:lvl w:ilvl="2" w:tplc="04190005" w:tentative="1">
      <w:start w:val="1"/>
      <w:numFmt w:val="bullet"/>
      <w:lvlText w:val=""/>
      <w:lvlJc w:val="left"/>
      <w:pPr>
        <w:ind w:left="2944" w:hanging="360"/>
      </w:pPr>
      <w:rPr>
        <w:rFonts w:ascii="Wingdings" w:hAnsi="Wingdings" w:hint="default"/>
      </w:rPr>
    </w:lvl>
    <w:lvl w:ilvl="3" w:tplc="04190001" w:tentative="1">
      <w:start w:val="1"/>
      <w:numFmt w:val="bullet"/>
      <w:lvlText w:val=""/>
      <w:lvlJc w:val="left"/>
      <w:pPr>
        <w:ind w:left="3664" w:hanging="360"/>
      </w:pPr>
      <w:rPr>
        <w:rFonts w:ascii="Symbol" w:hAnsi="Symbol" w:hint="default"/>
      </w:rPr>
    </w:lvl>
    <w:lvl w:ilvl="4" w:tplc="04190003" w:tentative="1">
      <w:start w:val="1"/>
      <w:numFmt w:val="bullet"/>
      <w:lvlText w:val="o"/>
      <w:lvlJc w:val="left"/>
      <w:pPr>
        <w:ind w:left="4384" w:hanging="360"/>
      </w:pPr>
      <w:rPr>
        <w:rFonts w:ascii="Courier New" w:hAnsi="Courier New" w:hint="default"/>
      </w:rPr>
    </w:lvl>
    <w:lvl w:ilvl="5" w:tplc="04190005" w:tentative="1">
      <w:start w:val="1"/>
      <w:numFmt w:val="bullet"/>
      <w:lvlText w:val=""/>
      <w:lvlJc w:val="left"/>
      <w:pPr>
        <w:ind w:left="5104" w:hanging="360"/>
      </w:pPr>
      <w:rPr>
        <w:rFonts w:ascii="Wingdings" w:hAnsi="Wingdings" w:hint="default"/>
      </w:rPr>
    </w:lvl>
    <w:lvl w:ilvl="6" w:tplc="04190001" w:tentative="1">
      <w:start w:val="1"/>
      <w:numFmt w:val="bullet"/>
      <w:lvlText w:val=""/>
      <w:lvlJc w:val="left"/>
      <w:pPr>
        <w:ind w:left="5824" w:hanging="360"/>
      </w:pPr>
      <w:rPr>
        <w:rFonts w:ascii="Symbol" w:hAnsi="Symbol" w:hint="default"/>
      </w:rPr>
    </w:lvl>
    <w:lvl w:ilvl="7" w:tplc="04190003" w:tentative="1">
      <w:start w:val="1"/>
      <w:numFmt w:val="bullet"/>
      <w:lvlText w:val="o"/>
      <w:lvlJc w:val="left"/>
      <w:pPr>
        <w:ind w:left="6544" w:hanging="360"/>
      </w:pPr>
      <w:rPr>
        <w:rFonts w:ascii="Courier New" w:hAnsi="Courier New" w:hint="default"/>
      </w:rPr>
    </w:lvl>
    <w:lvl w:ilvl="8" w:tplc="04190005" w:tentative="1">
      <w:start w:val="1"/>
      <w:numFmt w:val="bullet"/>
      <w:lvlText w:val=""/>
      <w:lvlJc w:val="left"/>
      <w:pPr>
        <w:ind w:left="7264" w:hanging="360"/>
      </w:pPr>
      <w:rPr>
        <w:rFonts w:ascii="Wingdings" w:hAnsi="Wingdings" w:hint="default"/>
      </w:rPr>
    </w:lvl>
  </w:abstractNum>
  <w:abstractNum w:abstractNumId="1" w15:restartNumberingAfterBreak="0">
    <w:nsid w:val="38CA4993"/>
    <w:multiLevelType w:val="hybridMultilevel"/>
    <w:tmpl w:val="7E2261C8"/>
    <w:lvl w:ilvl="0" w:tplc="0419000B">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 w15:restartNumberingAfterBreak="0">
    <w:nsid w:val="3F0C73FD"/>
    <w:multiLevelType w:val="multilevel"/>
    <w:tmpl w:val="C71AE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A04"/>
    <w:rsid w:val="00012A3F"/>
    <w:rsid w:val="0002084C"/>
    <w:rsid w:val="00035CB1"/>
    <w:rsid w:val="00057657"/>
    <w:rsid w:val="000738BF"/>
    <w:rsid w:val="000D3ADD"/>
    <w:rsid w:val="00103700"/>
    <w:rsid w:val="0013718D"/>
    <w:rsid w:val="00202CF6"/>
    <w:rsid w:val="00253740"/>
    <w:rsid w:val="002856DF"/>
    <w:rsid w:val="00287495"/>
    <w:rsid w:val="002A0B09"/>
    <w:rsid w:val="002A6AA0"/>
    <w:rsid w:val="002D5E1D"/>
    <w:rsid w:val="00362BBD"/>
    <w:rsid w:val="003A19F8"/>
    <w:rsid w:val="003C134A"/>
    <w:rsid w:val="00454452"/>
    <w:rsid w:val="00502DA7"/>
    <w:rsid w:val="0057716B"/>
    <w:rsid w:val="005963DD"/>
    <w:rsid w:val="005B693E"/>
    <w:rsid w:val="005C507A"/>
    <w:rsid w:val="007E342A"/>
    <w:rsid w:val="008B2CF2"/>
    <w:rsid w:val="009307BC"/>
    <w:rsid w:val="00934BD1"/>
    <w:rsid w:val="009C0225"/>
    <w:rsid w:val="009C77DB"/>
    <w:rsid w:val="00A23E79"/>
    <w:rsid w:val="00A946C8"/>
    <w:rsid w:val="00AB5424"/>
    <w:rsid w:val="00B526EC"/>
    <w:rsid w:val="00BB47A7"/>
    <w:rsid w:val="00C159DC"/>
    <w:rsid w:val="00C52048"/>
    <w:rsid w:val="00CB3472"/>
    <w:rsid w:val="00D15EB0"/>
    <w:rsid w:val="00DA3A17"/>
    <w:rsid w:val="00DF0C73"/>
    <w:rsid w:val="00E33A04"/>
    <w:rsid w:val="00E446AD"/>
    <w:rsid w:val="00E629D1"/>
    <w:rsid w:val="00E94E32"/>
    <w:rsid w:val="00EB374F"/>
    <w:rsid w:val="00ED0779"/>
    <w:rsid w:val="00F50385"/>
    <w:rsid w:val="00F8647C"/>
    <w:rsid w:val="00FF5F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9DA0C"/>
  <w15:chartTrackingRefBased/>
  <w15:docId w15:val="{C8C7DDE1-F0E4-4582-96F8-E5333DE00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647C"/>
    <w:pPr>
      <w:autoSpaceDE w:val="0"/>
      <w:autoSpaceDN w:val="0"/>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B5424"/>
    <w:pPr>
      <w:autoSpaceDE/>
      <w:autoSpaceDN/>
    </w:pPr>
    <w:rPr>
      <w:rFonts w:ascii="Segoe UI" w:eastAsiaTheme="minorHAnsi" w:hAnsi="Segoe UI" w:cs="Segoe UI"/>
      <w:sz w:val="18"/>
      <w:szCs w:val="18"/>
      <w:lang w:eastAsia="en-US"/>
    </w:rPr>
  </w:style>
  <w:style w:type="character" w:customStyle="1" w:styleId="a4">
    <w:name w:val="Текст выноски Знак"/>
    <w:basedOn w:val="a0"/>
    <w:link w:val="a3"/>
    <w:uiPriority w:val="99"/>
    <w:semiHidden/>
    <w:rsid w:val="00AB5424"/>
    <w:rPr>
      <w:rFonts w:ascii="Segoe UI" w:hAnsi="Segoe UI" w:cs="Segoe UI"/>
      <w:sz w:val="18"/>
      <w:szCs w:val="18"/>
    </w:rPr>
  </w:style>
  <w:style w:type="paragraph" w:styleId="a5">
    <w:name w:val="Normal (Web)"/>
    <w:aliases w:val="Обычный (Web),Звичайний (веб) Знак Знак,Обычный (Web)1,Обычный (Web)11,Обычный (веб) Знак,Знак1 Знак,Знак1 Знак Знак,Знак1 Знак Знак Знак Знак Знак Знак Знак,Знак1 Знак Знак Знак,Обычный (веб) Знак2,Обычный (веб) Знак1 Знак,‚Õÿ¬1 ‚Õÿ¬ ‚Õÿ¬"/>
    <w:basedOn w:val="a"/>
    <w:link w:val="1"/>
    <w:uiPriority w:val="99"/>
    <w:rsid w:val="00F8647C"/>
    <w:pPr>
      <w:autoSpaceDE/>
      <w:autoSpaceDN/>
      <w:spacing w:before="100" w:beforeAutospacing="1" w:after="100" w:afterAutospacing="1"/>
    </w:pPr>
    <w:rPr>
      <w:lang w:eastAsia="ru-RU"/>
    </w:rPr>
  </w:style>
  <w:style w:type="paragraph" w:customStyle="1" w:styleId="a6">
    <w:name w:val="Знак Знак Знак Знак Знак Знак Знак Знак Знак Знак Знак Знак Знак Знак Знак Знак Знак Знак"/>
    <w:basedOn w:val="a"/>
    <w:uiPriority w:val="99"/>
    <w:rsid w:val="00F8647C"/>
    <w:pPr>
      <w:autoSpaceDE/>
      <w:autoSpaceDN/>
    </w:pPr>
    <w:rPr>
      <w:rFonts w:ascii="Verdana" w:hAnsi="Verdana" w:cs="Verdana"/>
      <w:sz w:val="20"/>
      <w:szCs w:val="20"/>
      <w:lang w:val="en-US" w:eastAsia="en-US"/>
    </w:rPr>
  </w:style>
  <w:style w:type="character" w:customStyle="1" w:styleId="1">
    <w:name w:val="Обычный (веб) Знак1"/>
    <w:aliases w:val="Обычный (Web) Знак,Звичайний (веб) Знак Знак Знак,Обычный (Web)1 Знак,Обычный (Web)11 Знак,Обычный (веб) Знак Знак,Знак1 Знак Знак1,Знак1 Знак Знак Знак1,Знак1 Знак Знак Знак Знак Знак Знак Знак Знак,Знак1 Знак Знак Знак Знак"/>
    <w:link w:val="a5"/>
    <w:uiPriority w:val="99"/>
    <w:locked/>
    <w:rsid w:val="00F8647C"/>
    <w:rPr>
      <w:rFonts w:ascii="Times New Roman" w:eastAsia="Times New Roman" w:hAnsi="Times New Roman" w:cs="Times New Roman"/>
      <w:sz w:val="24"/>
      <w:szCs w:val="24"/>
      <w:lang w:eastAsia="ru-RU"/>
    </w:rPr>
  </w:style>
  <w:style w:type="character" w:styleId="a7">
    <w:name w:val="Hyperlink"/>
    <w:basedOn w:val="a0"/>
    <w:uiPriority w:val="99"/>
    <w:rsid w:val="00E446AD"/>
    <w:rPr>
      <w:rFonts w:cs="Times New Roman"/>
      <w:color w:val="333366"/>
      <w:u w:val="none"/>
      <w:effect w:val="none"/>
    </w:rPr>
  </w:style>
  <w:style w:type="character" w:styleId="a8">
    <w:name w:val="Strong"/>
    <w:basedOn w:val="a0"/>
    <w:uiPriority w:val="99"/>
    <w:qFormat/>
    <w:rsid w:val="00E446AD"/>
    <w:rPr>
      <w:rFonts w:cs="Times New Roman"/>
      <w:b/>
      <w:bCs/>
    </w:rPr>
  </w:style>
  <w:style w:type="character" w:customStyle="1" w:styleId="apple-converted-space">
    <w:name w:val="apple-converted-space"/>
    <w:basedOn w:val="a0"/>
    <w:uiPriority w:val="99"/>
    <w:rsid w:val="00E446AD"/>
    <w:rPr>
      <w:rFonts w:cs="Times New Roman"/>
    </w:rPr>
  </w:style>
  <w:style w:type="character" w:styleId="a9">
    <w:name w:val="Emphasis"/>
    <w:basedOn w:val="a0"/>
    <w:uiPriority w:val="99"/>
    <w:qFormat/>
    <w:rsid w:val="00035CB1"/>
    <w:rPr>
      <w:rFonts w:cs="Times New Roman"/>
      <w:i/>
      <w:iCs/>
    </w:rPr>
  </w:style>
  <w:style w:type="paragraph" w:customStyle="1" w:styleId="aa">
    <w:name w:val="a"/>
    <w:basedOn w:val="a"/>
    <w:uiPriority w:val="99"/>
    <w:rsid w:val="005963DD"/>
    <w:pPr>
      <w:autoSpaceDE/>
      <w:autoSpaceDN/>
      <w:spacing w:before="100" w:beforeAutospacing="1" w:after="100" w:afterAutospacing="1"/>
    </w:pPr>
    <w:rPr>
      <w:lang w:eastAsia="ru-RU"/>
    </w:rPr>
  </w:style>
  <w:style w:type="paragraph" w:customStyle="1" w:styleId="nospacing">
    <w:name w:val="nospacing"/>
    <w:basedOn w:val="a"/>
    <w:uiPriority w:val="99"/>
    <w:rsid w:val="00E629D1"/>
    <w:pPr>
      <w:autoSpaceDE/>
      <w:autoSpaceDN/>
      <w:spacing w:before="100" w:beforeAutospacing="1" w:after="100" w:afterAutospacing="1"/>
    </w:pPr>
    <w:rPr>
      <w:lang w:eastAsia="ru-RU"/>
    </w:rPr>
  </w:style>
  <w:style w:type="paragraph" w:styleId="ab">
    <w:name w:val="List Paragraph"/>
    <w:basedOn w:val="a"/>
    <w:uiPriority w:val="99"/>
    <w:qFormat/>
    <w:rsid w:val="00B526EC"/>
    <w:pPr>
      <w:autoSpaceDE/>
      <w:autoSpaceDN/>
      <w:spacing w:after="200" w:line="276" w:lineRule="auto"/>
      <w:ind w:left="720"/>
      <w:contextualSpacing/>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0408678">
      <w:bodyDiv w:val="1"/>
      <w:marLeft w:val="0"/>
      <w:marRight w:val="0"/>
      <w:marTop w:val="0"/>
      <w:marBottom w:val="0"/>
      <w:divBdr>
        <w:top w:val="none" w:sz="0" w:space="0" w:color="auto"/>
        <w:left w:val="none" w:sz="0" w:space="0" w:color="auto"/>
        <w:bottom w:val="none" w:sz="0" w:space="0" w:color="auto"/>
        <w:right w:val="none" w:sz="0" w:space="0" w:color="auto"/>
      </w:divBdr>
      <w:divsChild>
        <w:div w:id="554974885">
          <w:marLeft w:val="0"/>
          <w:marRight w:val="0"/>
          <w:marTop w:val="0"/>
          <w:marBottom w:val="0"/>
          <w:divBdr>
            <w:top w:val="none" w:sz="0" w:space="0" w:color="auto"/>
            <w:left w:val="none" w:sz="0" w:space="0" w:color="auto"/>
            <w:bottom w:val="none" w:sz="0" w:space="0" w:color="auto"/>
            <w:right w:val="none" w:sz="0" w:space="0" w:color="auto"/>
          </w:divBdr>
        </w:div>
        <w:div w:id="873036859">
          <w:marLeft w:val="0"/>
          <w:marRight w:val="0"/>
          <w:marTop w:val="120"/>
          <w:marBottom w:val="0"/>
          <w:divBdr>
            <w:top w:val="none" w:sz="0" w:space="0" w:color="auto"/>
            <w:left w:val="none" w:sz="0" w:space="0" w:color="auto"/>
            <w:bottom w:val="none" w:sz="0" w:space="0" w:color="auto"/>
            <w:right w:val="none" w:sz="0" w:space="0" w:color="auto"/>
          </w:divBdr>
          <w:divsChild>
            <w:div w:id="1490248245">
              <w:marLeft w:val="0"/>
              <w:marRight w:val="0"/>
              <w:marTop w:val="0"/>
              <w:marBottom w:val="0"/>
              <w:divBdr>
                <w:top w:val="none" w:sz="0" w:space="0" w:color="auto"/>
                <w:left w:val="none" w:sz="0" w:space="0" w:color="auto"/>
                <w:bottom w:val="none" w:sz="0" w:space="0" w:color="auto"/>
                <w:right w:val="none" w:sz="0" w:space="0" w:color="auto"/>
              </w:divBdr>
            </w:div>
          </w:divsChild>
        </w:div>
        <w:div w:id="173154785">
          <w:marLeft w:val="0"/>
          <w:marRight w:val="0"/>
          <w:marTop w:val="120"/>
          <w:marBottom w:val="0"/>
          <w:divBdr>
            <w:top w:val="none" w:sz="0" w:space="0" w:color="auto"/>
            <w:left w:val="none" w:sz="0" w:space="0" w:color="auto"/>
            <w:bottom w:val="none" w:sz="0" w:space="0" w:color="auto"/>
            <w:right w:val="none" w:sz="0" w:space="0" w:color="auto"/>
          </w:divBdr>
          <w:divsChild>
            <w:div w:id="536814651">
              <w:marLeft w:val="0"/>
              <w:marRight w:val="0"/>
              <w:marTop w:val="0"/>
              <w:marBottom w:val="0"/>
              <w:divBdr>
                <w:top w:val="none" w:sz="0" w:space="0" w:color="auto"/>
                <w:left w:val="none" w:sz="0" w:space="0" w:color="auto"/>
                <w:bottom w:val="none" w:sz="0" w:space="0" w:color="auto"/>
                <w:right w:val="none" w:sz="0" w:space="0" w:color="auto"/>
              </w:divBdr>
            </w:div>
          </w:divsChild>
        </w:div>
        <w:div w:id="95559184">
          <w:marLeft w:val="0"/>
          <w:marRight w:val="0"/>
          <w:marTop w:val="120"/>
          <w:marBottom w:val="0"/>
          <w:divBdr>
            <w:top w:val="none" w:sz="0" w:space="0" w:color="auto"/>
            <w:left w:val="none" w:sz="0" w:space="0" w:color="auto"/>
            <w:bottom w:val="none" w:sz="0" w:space="0" w:color="auto"/>
            <w:right w:val="none" w:sz="0" w:space="0" w:color="auto"/>
          </w:divBdr>
          <w:divsChild>
            <w:div w:id="1399086954">
              <w:marLeft w:val="0"/>
              <w:marRight w:val="0"/>
              <w:marTop w:val="0"/>
              <w:marBottom w:val="0"/>
              <w:divBdr>
                <w:top w:val="none" w:sz="0" w:space="0" w:color="auto"/>
                <w:left w:val="none" w:sz="0" w:space="0" w:color="auto"/>
                <w:bottom w:val="none" w:sz="0" w:space="0" w:color="auto"/>
                <w:right w:val="none" w:sz="0" w:space="0" w:color="auto"/>
              </w:divBdr>
            </w:div>
          </w:divsChild>
        </w:div>
        <w:div w:id="289242346">
          <w:marLeft w:val="0"/>
          <w:marRight w:val="0"/>
          <w:marTop w:val="120"/>
          <w:marBottom w:val="0"/>
          <w:divBdr>
            <w:top w:val="none" w:sz="0" w:space="0" w:color="auto"/>
            <w:left w:val="none" w:sz="0" w:space="0" w:color="auto"/>
            <w:bottom w:val="none" w:sz="0" w:space="0" w:color="auto"/>
            <w:right w:val="none" w:sz="0" w:space="0" w:color="auto"/>
          </w:divBdr>
          <w:divsChild>
            <w:div w:id="1605650741">
              <w:marLeft w:val="0"/>
              <w:marRight w:val="0"/>
              <w:marTop w:val="0"/>
              <w:marBottom w:val="0"/>
              <w:divBdr>
                <w:top w:val="none" w:sz="0" w:space="0" w:color="auto"/>
                <w:left w:val="none" w:sz="0" w:space="0" w:color="auto"/>
                <w:bottom w:val="none" w:sz="0" w:space="0" w:color="auto"/>
                <w:right w:val="none" w:sz="0" w:space="0" w:color="auto"/>
              </w:divBdr>
            </w:div>
          </w:divsChild>
        </w:div>
        <w:div w:id="1048070634">
          <w:marLeft w:val="0"/>
          <w:marRight w:val="0"/>
          <w:marTop w:val="120"/>
          <w:marBottom w:val="0"/>
          <w:divBdr>
            <w:top w:val="none" w:sz="0" w:space="0" w:color="auto"/>
            <w:left w:val="none" w:sz="0" w:space="0" w:color="auto"/>
            <w:bottom w:val="none" w:sz="0" w:space="0" w:color="auto"/>
            <w:right w:val="none" w:sz="0" w:space="0" w:color="auto"/>
          </w:divBdr>
          <w:divsChild>
            <w:div w:id="1473450297">
              <w:marLeft w:val="0"/>
              <w:marRight w:val="0"/>
              <w:marTop w:val="0"/>
              <w:marBottom w:val="0"/>
              <w:divBdr>
                <w:top w:val="none" w:sz="0" w:space="0" w:color="auto"/>
                <w:left w:val="none" w:sz="0" w:space="0" w:color="auto"/>
                <w:bottom w:val="none" w:sz="0" w:space="0" w:color="auto"/>
                <w:right w:val="none" w:sz="0" w:space="0" w:color="auto"/>
              </w:divBdr>
            </w:div>
          </w:divsChild>
        </w:div>
        <w:div w:id="1280867842">
          <w:marLeft w:val="0"/>
          <w:marRight w:val="0"/>
          <w:marTop w:val="120"/>
          <w:marBottom w:val="0"/>
          <w:divBdr>
            <w:top w:val="none" w:sz="0" w:space="0" w:color="auto"/>
            <w:left w:val="none" w:sz="0" w:space="0" w:color="auto"/>
            <w:bottom w:val="none" w:sz="0" w:space="0" w:color="auto"/>
            <w:right w:val="none" w:sz="0" w:space="0" w:color="auto"/>
          </w:divBdr>
          <w:divsChild>
            <w:div w:id="1158157525">
              <w:marLeft w:val="0"/>
              <w:marRight w:val="0"/>
              <w:marTop w:val="0"/>
              <w:marBottom w:val="0"/>
              <w:divBdr>
                <w:top w:val="none" w:sz="0" w:space="0" w:color="auto"/>
                <w:left w:val="none" w:sz="0" w:space="0" w:color="auto"/>
                <w:bottom w:val="none" w:sz="0" w:space="0" w:color="auto"/>
                <w:right w:val="none" w:sz="0" w:space="0" w:color="auto"/>
              </w:divBdr>
            </w:div>
          </w:divsChild>
        </w:div>
        <w:div w:id="1492596861">
          <w:marLeft w:val="0"/>
          <w:marRight w:val="0"/>
          <w:marTop w:val="120"/>
          <w:marBottom w:val="0"/>
          <w:divBdr>
            <w:top w:val="none" w:sz="0" w:space="0" w:color="auto"/>
            <w:left w:val="none" w:sz="0" w:space="0" w:color="auto"/>
            <w:bottom w:val="none" w:sz="0" w:space="0" w:color="auto"/>
            <w:right w:val="none" w:sz="0" w:space="0" w:color="auto"/>
          </w:divBdr>
          <w:divsChild>
            <w:div w:id="106780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503384">
      <w:bodyDiv w:val="1"/>
      <w:marLeft w:val="0"/>
      <w:marRight w:val="0"/>
      <w:marTop w:val="0"/>
      <w:marBottom w:val="0"/>
      <w:divBdr>
        <w:top w:val="none" w:sz="0" w:space="0" w:color="auto"/>
        <w:left w:val="none" w:sz="0" w:space="0" w:color="auto"/>
        <w:bottom w:val="none" w:sz="0" w:space="0" w:color="auto"/>
        <w:right w:val="none" w:sz="0" w:space="0" w:color="auto"/>
      </w:divBdr>
      <w:divsChild>
        <w:div w:id="818770585">
          <w:marLeft w:val="0"/>
          <w:marRight w:val="0"/>
          <w:marTop w:val="0"/>
          <w:marBottom w:val="0"/>
          <w:divBdr>
            <w:top w:val="none" w:sz="0" w:space="0" w:color="auto"/>
            <w:left w:val="none" w:sz="0" w:space="0" w:color="auto"/>
            <w:bottom w:val="none" w:sz="0" w:space="0" w:color="auto"/>
            <w:right w:val="none" w:sz="0" w:space="0" w:color="auto"/>
          </w:divBdr>
        </w:div>
        <w:div w:id="1356539829">
          <w:marLeft w:val="0"/>
          <w:marRight w:val="0"/>
          <w:marTop w:val="120"/>
          <w:marBottom w:val="0"/>
          <w:divBdr>
            <w:top w:val="none" w:sz="0" w:space="0" w:color="auto"/>
            <w:left w:val="none" w:sz="0" w:space="0" w:color="auto"/>
            <w:bottom w:val="none" w:sz="0" w:space="0" w:color="auto"/>
            <w:right w:val="none" w:sz="0" w:space="0" w:color="auto"/>
          </w:divBdr>
          <w:divsChild>
            <w:div w:id="238751310">
              <w:marLeft w:val="0"/>
              <w:marRight w:val="0"/>
              <w:marTop w:val="0"/>
              <w:marBottom w:val="0"/>
              <w:divBdr>
                <w:top w:val="none" w:sz="0" w:space="0" w:color="auto"/>
                <w:left w:val="none" w:sz="0" w:space="0" w:color="auto"/>
                <w:bottom w:val="none" w:sz="0" w:space="0" w:color="auto"/>
                <w:right w:val="none" w:sz="0" w:space="0" w:color="auto"/>
              </w:divBdr>
            </w:div>
          </w:divsChild>
        </w:div>
        <w:div w:id="861673344">
          <w:marLeft w:val="0"/>
          <w:marRight w:val="0"/>
          <w:marTop w:val="120"/>
          <w:marBottom w:val="0"/>
          <w:divBdr>
            <w:top w:val="none" w:sz="0" w:space="0" w:color="auto"/>
            <w:left w:val="none" w:sz="0" w:space="0" w:color="auto"/>
            <w:bottom w:val="none" w:sz="0" w:space="0" w:color="auto"/>
            <w:right w:val="none" w:sz="0" w:space="0" w:color="auto"/>
          </w:divBdr>
          <w:divsChild>
            <w:div w:id="1843741268">
              <w:marLeft w:val="0"/>
              <w:marRight w:val="0"/>
              <w:marTop w:val="0"/>
              <w:marBottom w:val="0"/>
              <w:divBdr>
                <w:top w:val="none" w:sz="0" w:space="0" w:color="auto"/>
                <w:left w:val="none" w:sz="0" w:space="0" w:color="auto"/>
                <w:bottom w:val="none" w:sz="0" w:space="0" w:color="auto"/>
                <w:right w:val="none" w:sz="0" w:space="0" w:color="auto"/>
              </w:divBdr>
            </w:div>
          </w:divsChild>
        </w:div>
        <w:div w:id="675612375">
          <w:marLeft w:val="0"/>
          <w:marRight w:val="0"/>
          <w:marTop w:val="120"/>
          <w:marBottom w:val="0"/>
          <w:divBdr>
            <w:top w:val="none" w:sz="0" w:space="0" w:color="auto"/>
            <w:left w:val="none" w:sz="0" w:space="0" w:color="auto"/>
            <w:bottom w:val="none" w:sz="0" w:space="0" w:color="auto"/>
            <w:right w:val="none" w:sz="0" w:space="0" w:color="auto"/>
          </w:divBdr>
          <w:divsChild>
            <w:div w:id="466121614">
              <w:marLeft w:val="0"/>
              <w:marRight w:val="0"/>
              <w:marTop w:val="0"/>
              <w:marBottom w:val="0"/>
              <w:divBdr>
                <w:top w:val="none" w:sz="0" w:space="0" w:color="auto"/>
                <w:left w:val="none" w:sz="0" w:space="0" w:color="auto"/>
                <w:bottom w:val="none" w:sz="0" w:space="0" w:color="auto"/>
                <w:right w:val="none" w:sz="0" w:space="0" w:color="auto"/>
              </w:divBdr>
            </w:div>
          </w:divsChild>
        </w:div>
        <w:div w:id="1581060713">
          <w:marLeft w:val="0"/>
          <w:marRight w:val="0"/>
          <w:marTop w:val="120"/>
          <w:marBottom w:val="0"/>
          <w:divBdr>
            <w:top w:val="none" w:sz="0" w:space="0" w:color="auto"/>
            <w:left w:val="none" w:sz="0" w:space="0" w:color="auto"/>
            <w:bottom w:val="none" w:sz="0" w:space="0" w:color="auto"/>
            <w:right w:val="none" w:sz="0" w:space="0" w:color="auto"/>
          </w:divBdr>
          <w:divsChild>
            <w:div w:id="1612856060">
              <w:marLeft w:val="0"/>
              <w:marRight w:val="0"/>
              <w:marTop w:val="0"/>
              <w:marBottom w:val="0"/>
              <w:divBdr>
                <w:top w:val="none" w:sz="0" w:space="0" w:color="auto"/>
                <w:left w:val="none" w:sz="0" w:space="0" w:color="auto"/>
                <w:bottom w:val="none" w:sz="0" w:space="0" w:color="auto"/>
                <w:right w:val="none" w:sz="0" w:space="0" w:color="auto"/>
              </w:divBdr>
            </w:div>
          </w:divsChild>
        </w:div>
        <w:div w:id="397094288">
          <w:marLeft w:val="0"/>
          <w:marRight w:val="0"/>
          <w:marTop w:val="120"/>
          <w:marBottom w:val="0"/>
          <w:divBdr>
            <w:top w:val="none" w:sz="0" w:space="0" w:color="auto"/>
            <w:left w:val="none" w:sz="0" w:space="0" w:color="auto"/>
            <w:bottom w:val="none" w:sz="0" w:space="0" w:color="auto"/>
            <w:right w:val="none" w:sz="0" w:space="0" w:color="auto"/>
          </w:divBdr>
          <w:divsChild>
            <w:div w:id="1394037092">
              <w:marLeft w:val="0"/>
              <w:marRight w:val="0"/>
              <w:marTop w:val="0"/>
              <w:marBottom w:val="0"/>
              <w:divBdr>
                <w:top w:val="none" w:sz="0" w:space="0" w:color="auto"/>
                <w:left w:val="none" w:sz="0" w:space="0" w:color="auto"/>
                <w:bottom w:val="none" w:sz="0" w:space="0" w:color="auto"/>
                <w:right w:val="none" w:sz="0" w:space="0" w:color="auto"/>
              </w:divBdr>
            </w:div>
          </w:divsChild>
        </w:div>
        <w:div w:id="709568894">
          <w:marLeft w:val="0"/>
          <w:marRight w:val="0"/>
          <w:marTop w:val="120"/>
          <w:marBottom w:val="0"/>
          <w:divBdr>
            <w:top w:val="none" w:sz="0" w:space="0" w:color="auto"/>
            <w:left w:val="none" w:sz="0" w:space="0" w:color="auto"/>
            <w:bottom w:val="none" w:sz="0" w:space="0" w:color="auto"/>
            <w:right w:val="none" w:sz="0" w:space="0" w:color="auto"/>
          </w:divBdr>
          <w:divsChild>
            <w:div w:id="12139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384</TotalTime>
  <Pages>1</Pages>
  <Words>320</Words>
  <Characters>1826</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dc:creator>
  <cp:keywords/>
  <dc:description/>
  <cp:lastModifiedBy>Надежда</cp:lastModifiedBy>
  <cp:revision>46</cp:revision>
  <cp:lastPrinted>2020-10-16T10:54:00Z</cp:lastPrinted>
  <dcterms:created xsi:type="dcterms:W3CDTF">2020-10-16T10:54:00Z</dcterms:created>
  <dcterms:modified xsi:type="dcterms:W3CDTF">2020-12-18T12:19:00Z</dcterms:modified>
</cp:coreProperties>
</file>