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76" w:rsidRPr="00A41378" w:rsidRDefault="008B0C76" w:rsidP="008B0C76">
      <w:pPr>
        <w:shd w:val="clear" w:color="auto" w:fill="FFFFFF"/>
        <w:spacing w:line="180" w:lineRule="atLeast"/>
        <w:jc w:val="center"/>
        <w:rPr>
          <w:b/>
          <w:bCs/>
          <w:color w:val="333333"/>
          <w:sz w:val="22"/>
          <w:szCs w:val="22"/>
          <w:lang w:val="en-US"/>
        </w:rPr>
      </w:pPr>
      <w:r w:rsidRPr="00A41378">
        <w:rPr>
          <w:b/>
          <w:bCs/>
          <w:color w:val="333333"/>
          <w:sz w:val="22"/>
          <w:szCs w:val="22"/>
        </w:rPr>
        <w:t>Податкова знижка: повернення витрат за сплату</w:t>
      </w:r>
    </w:p>
    <w:p w:rsidR="008B0C76" w:rsidRPr="00A41378" w:rsidRDefault="008B0C76" w:rsidP="008B0C76">
      <w:pPr>
        <w:shd w:val="clear" w:color="auto" w:fill="FFFFFF"/>
        <w:spacing w:line="180" w:lineRule="atLeast"/>
        <w:jc w:val="center"/>
        <w:rPr>
          <w:color w:val="333333"/>
          <w:sz w:val="22"/>
          <w:szCs w:val="22"/>
          <w:lang w:val="uk-UA"/>
        </w:rPr>
      </w:pPr>
      <w:r w:rsidRPr="00A41378">
        <w:rPr>
          <w:b/>
          <w:bCs/>
          <w:color w:val="333333"/>
          <w:sz w:val="22"/>
          <w:szCs w:val="22"/>
          <w:lang w:val="uk-UA"/>
        </w:rPr>
        <w:t>процентів з іпотечного житлового кредиту</w:t>
      </w:r>
    </w:p>
    <w:p w:rsidR="008B0C76" w:rsidRPr="00A41378" w:rsidRDefault="008B0C76" w:rsidP="008B0C76">
      <w:pPr>
        <w:pStyle w:val="a3"/>
        <w:shd w:val="clear" w:color="auto" w:fill="FFFFFF"/>
        <w:spacing w:before="0" w:beforeAutospacing="0" w:after="0" w:afterAutospacing="0"/>
        <w:ind w:firstLine="540"/>
        <w:jc w:val="both"/>
        <w:rPr>
          <w:color w:val="333333"/>
          <w:sz w:val="22"/>
          <w:szCs w:val="22"/>
        </w:rPr>
      </w:pPr>
      <w:r w:rsidRPr="00A41378">
        <w:rPr>
          <w:color w:val="333333"/>
          <w:sz w:val="22"/>
          <w:szCs w:val="22"/>
        </w:rPr>
        <w:t>Згідно з п. п. 166.3.1 п. 166.3 ст. 166 Податкового кодексу України (далі – ПКУ) платник податку на доходи фізичних осіб має право включити до податкової знижки у зменшення оподатковуваного доходу платника податку за наслідками звітного податкового року, визначеного з урахуванням положень п. 164.6 ст. 164 ПКУ, фактично здійснені ним протягом звітного податкового року витрати, зокрема, частину суми процентів, сплачених таким платником податку за користування іпотечним житловим кредитом, що визначається відповідно до ст. 175 ПКУ.</w:t>
      </w:r>
    </w:p>
    <w:p w:rsidR="008B0C76" w:rsidRPr="00A41378" w:rsidRDefault="008B0C76" w:rsidP="008B0C76">
      <w:pPr>
        <w:pStyle w:val="a3"/>
        <w:shd w:val="clear" w:color="auto" w:fill="FFFFFF"/>
        <w:spacing w:before="0" w:beforeAutospacing="0" w:after="0" w:afterAutospacing="0"/>
        <w:ind w:firstLine="540"/>
        <w:jc w:val="both"/>
        <w:rPr>
          <w:color w:val="333333"/>
          <w:sz w:val="22"/>
          <w:szCs w:val="22"/>
        </w:rPr>
      </w:pPr>
      <w:r w:rsidRPr="00A41378">
        <w:rPr>
          <w:color w:val="333333"/>
          <w:sz w:val="22"/>
          <w:szCs w:val="22"/>
        </w:rPr>
        <w:t>Відповідно до п. 175.1 ст. 175 ПКУ платник податку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w:t>
      </w:r>
    </w:p>
    <w:p w:rsidR="008B0C76" w:rsidRPr="00A41378" w:rsidRDefault="008B0C76" w:rsidP="008B0C76">
      <w:pPr>
        <w:pStyle w:val="a3"/>
        <w:shd w:val="clear" w:color="auto" w:fill="FFFFFF"/>
        <w:spacing w:before="0" w:beforeAutospacing="0" w:after="0" w:afterAutospacing="0"/>
        <w:ind w:firstLine="540"/>
        <w:jc w:val="both"/>
        <w:rPr>
          <w:color w:val="333333"/>
          <w:sz w:val="22"/>
          <w:szCs w:val="22"/>
        </w:rPr>
      </w:pPr>
      <w:r w:rsidRPr="00A41378">
        <w:rPr>
          <w:color w:val="333333"/>
          <w:sz w:val="22"/>
          <w:szCs w:val="22"/>
        </w:rPr>
        <w:t>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w:t>
      </w:r>
    </w:p>
    <w:p w:rsidR="008B0C76" w:rsidRPr="00A41378" w:rsidRDefault="008B0C76" w:rsidP="008B0C76">
      <w:pPr>
        <w:pStyle w:val="a3"/>
        <w:shd w:val="clear" w:color="auto" w:fill="FFFFFF"/>
        <w:spacing w:before="0" w:beforeAutospacing="0" w:after="0" w:afterAutospacing="0"/>
        <w:ind w:firstLine="540"/>
        <w:jc w:val="both"/>
        <w:rPr>
          <w:color w:val="333333"/>
          <w:sz w:val="22"/>
          <w:szCs w:val="22"/>
        </w:rPr>
      </w:pPr>
      <w:r w:rsidRPr="00A41378">
        <w:rPr>
          <w:color w:val="333333"/>
          <w:sz w:val="22"/>
          <w:szCs w:val="22"/>
        </w:rPr>
        <w:t>Копії зазначених у п. п. 166.2.1 п. 166.2 ст. 166 ПКУ документів (крім електронних розрахункових документів) надаються разом з податковою декларацією про майновий стан і доходи (далі – податкова декларація), а оригінали цих документів не надсилаються контролюючому органу, але підлягають зберіганню платником податку протягом строку давності, встановленого ПКУ.</w:t>
      </w:r>
    </w:p>
    <w:p w:rsidR="008B0C76" w:rsidRPr="00A41378" w:rsidRDefault="008B0C76" w:rsidP="008B0C76">
      <w:pPr>
        <w:pStyle w:val="a3"/>
        <w:shd w:val="clear" w:color="auto" w:fill="FFFFFF"/>
        <w:spacing w:before="0" w:beforeAutospacing="0" w:after="0" w:afterAutospacing="0"/>
        <w:ind w:firstLine="540"/>
        <w:jc w:val="both"/>
        <w:rPr>
          <w:color w:val="333333"/>
          <w:sz w:val="22"/>
          <w:szCs w:val="22"/>
        </w:rPr>
      </w:pPr>
      <w:r w:rsidRPr="00A41378">
        <w:rPr>
          <w:color w:val="333333"/>
          <w:sz w:val="22"/>
          <w:szCs w:val="22"/>
        </w:rPr>
        <w:t>Для підтвердження суми сплачених процентів за користування іпотечним житловим кредитом в обов’язковому порядку мають бути надані платіжні або розрахункові документи, в яких чітко зазначено суму сплачених процентів за користування іпотечним кредитом, та прізвище, ім’я, по-батькові саме платника податку як платника цих процентів.</w:t>
      </w:r>
    </w:p>
    <w:p w:rsidR="008B0C76" w:rsidRDefault="008B0C76" w:rsidP="008B0C76">
      <w:pPr>
        <w:pStyle w:val="a3"/>
        <w:shd w:val="clear" w:color="auto" w:fill="FFFFFF"/>
        <w:spacing w:before="0" w:beforeAutospacing="0" w:after="0" w:afterAutospacing="0"/>
        <w:ind w:firstLine="540"/>
        <w:jc w:val="both"/>
        <w:rPr>
          <w:color w:val="333333"/>
          <w:sz w:val="22"/>
          <w:szCs w:val="22"/>
          <w:lang w:val="uk-UA"/>
        </w:rPr>
      </w:pPr>
      <w:r>
        <w:rPr>
          <w:color w:val="333333"/>
          <w:sz w:val="22"/>
          <w:szCs w:val="22"/>
          <w:lang w:val="uk-UA"/>
        </w:rPr>
        <w:t xml:space="preserve">Згідно з п.179.8 ст.179 ПКУ </w:t>
      </w:r>
      <w:r w:rsidRPr="000A3846">
        <w:rPr>
          <w:color w:val="333333"/>
          <w:sz w:val="22"/>
          <w:szCs w:val="22"/>
        </w:rPr>
        <w:t xml:space="preserve">сума, що </w:t>
      </w:r>
      <w:r>
        <w:rPr>
          <w:color w:val="333333"/>
          <w:sz w:val="22"/>
          <w:szCs w:val="22"/>
          <w:lang w:val="uk-UA"/>
        </w:rPr>
        <w:t>має бути повернена платнику податку</w:t>
      </w:r>
      <w:r w:rsidRPr="008B0C76">
        <w:rPr>
          <w:color w:val="333333"/>
          <w:sz w:val="22"/>
          <w:szCs w:val="22"/>
        </w:rPr>
        <w:t xml:space="preserve"> </w:t>
      </w:r>
      <w:r>
        <w:rPr>
          <w:color w:val="333333"/>
          <w:sz w:val="22"/>
          <w:szCs w:val="22"/>
          <w:lang w:val="uk-UA"/>
        </w:rPr>
        <w:t xml:space="preserve"> зараховується на його банківський рахунок, відкритий у будь-якому комерційному банку, зазначену в декларації, </w:t>
      </w:r>
      <w:r w:rsidRPr="000A3846">
        <w:rPr>
          <w:color w:val="333333"/>
          <w:sz w:val="22"/>
          <w:szCs w:val="22"/>
        </w:rPr>
        <w:t xml:space="preserve">протягом 60 </w:t>
      </w:r>
      <w:r>
        <w:rPr>
          <w:color w:val="333333"/>
          <w:sz w:val="22"/>
          <w:szCs w:val="22"/>
          <w:lang w:val="uk-UA"/>
        </w:rPr>
        <w:t xml:space="preserve">календарних </w:t>
      </w:r>
      <w:r w:rsidRPr="000A3846">
        <w:rPr>
          <w:color w:val="333333"/>
          <w:sz w:val="22"/>
          <w:szCs w:val="22"/>
        </w:rPr>
        <w:t>днів</w:t>
      </w:r>
      <w:r>
        <w:rPr>
          <w:color w:val="333333"/>
          <w:sz w:val="22"/>
          <w:szCs w:val="22"/>
          <w:lang w:val="uk-UA"/>
        </w:rPr>
        <w:t xml:space="preserve"> після надходження такої податкової декларації</w:t>
      </w:r>
      <w:r w:rsidRPr="000A3846">
        <w:rPr>
          <w:color w:val="333333"/>
          <w:sz w:val="22"/>
          <w:szCs w:val="22"/>
        </w:rPr>
        <w:t>.</w:t>
      </w:r>
    </w:p>
    <w:p w:rsidR="008B0C76" w:rsidRPr="000A3846" w:rsidRDefault="008B0C76" w:rsidP="008B0C76">
      <w:pPr>
        <w:pStyle w:val="a3"/>
        <w:shd w:val="clear" w:color="auto" w:fill="FFFFFF"/>
        <w:spacing w:before="0" w:beforeAutospacing="0" w:after="0" w:afterAutospacing="0"/>
        <w:ind w:firstLine="540"/>
        <w:jc w:val="both"/>
        <w:rPr>
          <w:color w:val="333333"/>
          <w:sz w:val="22"/>
          <w:szCs w:val="22"/>
        </w:rPr>
      </w:pPr>
      <w:r w:rsidRPr="00E0678F">
        <w:rPr>
          <w:color w:val="333333"/>
          <w:sz w:val="22"/>
          <w:szCs w:val="22"/>
        </w:rPr>
        <w:t>Відповідно</w:t>
      </w:r>
      <w:r>
        <w:rPr>
          <w:color w:val="333333"/>
          <w:sz w:val="22"/>
          <w:szCs w:val="22"/>
          <w:lang w:val="uk-UA"/>
        </w:rPr>
        <w:t xml:space="preserve"> до п.п.166.4.2  п.166.4 ст.166  ПКУ з</w:t>
      </w:r>
      <w:r w:rsidRPr="000A3846">
        <w:rPr>
          <w:color w:val="333333"/>
          <w:sz w:val="22"/>
          <w:szCs w:val="22"/>
        </w:rPr>
        <w:t xml:space="preserve">агальна сума податкової знижки, нарахована платнику податку </w:t>
      </w:r>
      <w:r>
        <w:rPr>
          <w:color w:val="333333"/>
          <w:sz w:val="22"/>
          <w:szCs w:val="22"/>
          <w:lang w:val="uk-UA"/>
        </w:rPr>
        <w:t>в</w:t>
      </w:r>
      <w:r w:rsidRPr="000A3846">
        <w:rPr>
          <w:color w:val="333333"/>
          <w:sz w:val="22"/>
          <w:szCs w:val="22"/>
        </w:rPr>
        <w:t xml:space="preserve"> звітному </w:t>
      </w:r>
      <w:r>
        <w:rPr>
          <w:color w:val="333333"/>
          <w:sz w:val="22"/>
          <w:szCs w:val="22"/>
          <w:lang w:val="uk-UA"/>
        </w:rPr>
        <w:t xml:space="preserve">податковому </w:t>
      </w:r>
      <w:r w:rsidRPr="000A3846">
        <w:rPr>
          <w:color w:val="333333"/>
          <w:sz w:val="22"/>
          <w:szCs w:val="22"/>
        </w:rPr>
        <w:t>році, не може перевищувати сум</w:t>
      </w:r>
      <w:r>
        <w:rPr>
          <w:color w:val="333333"/>
          <w:sz w:val="22"/>
          <w:szCs w:val="22"/>
          <w:lang w:val="uk-UA"/>
        </w:rPr>
        <w:t>и</w:t>
      </w:r>
      <w:r w:rsidRPr="000A3846">
        <w:rPr>
          <w:color w:val="333333"/>
          <w:sz w:val="22"/>
          <w:szCs w:val="22"/>
        </w:rPr>
        <w:t xml:space="preserve"> річного загального оподатковуваного доходу платника податку, нарахованого </w:t>
      </w:r>
      <w:r>
        <w:rPr>
          <w:color w:val="333333"/>
          <w:sz w:val="22"/>
          <w:szCs w:val="22"/>
          <w:lang w:val="uk-UA"/>
        </w:rPr>
        <w:t xml:space="preserve">як </w:t>
      </w:r>
      <w:r w:rsidRPr="000A3846">
        <w:rPr>
          <w:color w:val="333333"/>
          <w:sz w:val="22"/>
          <w:szCs w:val="22"/>
        </w:rPr>
        <w:t>заробітн</w:t>
      </w:r>
      <w:r>
        <w:rPr>
          <w:color w:val="333333"/>
          <w:sz w:val="22"/>
          <w:szCs w:val="22"/>
          <w:lang w:val="uk-UA"/>
        </w:rPr>
        <w:t>а</w:t>
      </w:r>
      <w:r w:rsidRPr="000A3846">
        <w:rPr>
          <w:color w:val="333333"/>
          <w:sz w:val="22"/>
          <w:szCs w:val="22"/>
        </w:rPr>
        <w:t xml:space="preserve"> плат</w:t>
      </w:r>
      <w:r>
        <w:rPr>
          <w:color w:val="333333"/>
          <w:sz w:val="22"/>
          <w:szCs w:val="22"/>
          <w:lang w:val="uk-UA"/>
        </w:rPr>
        <w:t>а, зменьшина з урахуванням положень пункту 164.6 статті 164 ПКУ</w:t>
      </w:r>
      <w:r w:rsidRPr="000A3846">
        <w:rPr>
          <w:color w:val="333333"/>
          <w:sz w:val="22"/>
          <w:szCs w:val="22"/>
        </w:rPr>
        <w:t>.</w:t>
      </w:r>
    </w:p>
    <w:p w:rsidR="008B0C76" w:rsidRPr="008B0C76" w:rsidRDefault="008B0C76" w:rsidP="008B0C76">
      <w:pPr>
        <w:pStyle w:val="a3"/>
        <w:shd w:val="clear" w:color="auto" w:fill="FFFFFF"/>
        <w:spacing w:before="0" w:beforeAutospacing="0" w:after="0" w:afterAutospacing="0"/>
        <w:ind w:firstLine="540"/>
        <w:jc w:val="both"/>
        <w:rPr>
          <w:color w:val="333333"/>
          <w:sz w:val="22"/>
          <w:szCs w:val="22"/>
        </w:rPr>
      </w:pPr>
      <w:r w:rsidRPr="000A3846">
        <w:t xml:space="preserve">Звертаємо увагу, що право на отримання податкової знижки не переноситься на наступні роки, тобто для отримання знижки за 2019 рік, необхідно подати декларацію </w:t>
      </w:r>
      <w:r w:rsidRPr="000A3846">
        <w:rPr>
          <w:color w:val="333333"/>
          <w:sz w:val="22"/>
          <w:szCs w:val="22"/>
        </w:rPr>
        <w:t xml:space="preserve">до </w:t>
      </w:r>
      <w:r>
        <w:rPr>
          <w:color w:val="333333"/>
          <w:sz w:val="22"/>
          <w:szCs w:val="22"/>
          <w:lang w:val="uk-UA"/>
        </w:rPr>
        <w:t>закінчення</w:t>
      </w:r>
      <w:r w:rsidRPr="000A3846">
        <w:rPr>
          <w:color w:val="333333"/>
          <w:sz w:val="22"/>
          <w:szCs w:val="22"/>
        </w:rPr>
        <w:t xml:space="preserve"> 2020 року.</w:t>
      </w:r>
    </w:p>
    <w:p w:rsidR="008B0C76" w:rsidRPr="00B40807" w:rsidRDefault="008B0C76" w:rsidP="008B0C76">
      <w:pPr>
        <w:pStyle w:val="a3"/>
        <w:shd w:val="clear" w:color="auto" w:fill="FFFFFF"/>
        <w:spacing w:before="0" w:beforeAutospacing="0" w:after="0" w:afterAutospacing="0"/>
        <w:ind w:firstLine="4962"/>
        <w:jc w:val="both"/>
        <w:rPr>
          <w:b/>
          <w:bCs/>
          <w:lang w:val="uk-UA"/>
        </w:rPr>
      </w:pPr>
      <w:r>
        <w:rPr>
          <w:b/>
          <w:bCs/>
          <w:lang w:val="uk-UA"/>
        </w:rPr>
        <w:t xml:space="preserve"> </w:t>
      </w:r>
      <w:r w:rsidRPr="00B40807">
        <w:rPr>
          <w:b/>
          <w:bCs/>
          <w:lang w:val="uk-UA"/>
        </w:rPr>
        <w:t>Старобільський сектор організації роботи</w:t>
      </w:r>
    </w:p>
    <w:p w:rsidR="008B0C76" w:rsidRPr="00B40807" w:rsidRDefault="008B0C76" w:rsidP="008B0C76">
      <w:pPr>
        <w:tabs>
          <w:tab w:val="left" w:pos="5760"/>
        </w:tabs>
        <w:ind w:left="4500" w:firstLine="54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8B0C76" w:rsidRDefault="008B0C76" w:rsidP="008B0C76">
      <w:pPr>
        <w:tabs>
          <w:tab w:val="left" w:pos="5760"/>
        </w:tabs>
        <w:ind w:left="5040"/>
        <w:jc w:val="both"/>
        <w:rPr>
          <w:b/>
          <w:bCs/>
          <w:color w:val="333333"/>
          <w:sz w:val="22"/>
          <w:szCs w:val="22"/>
          <w:lang w:val="en-US"/>
        </w:rPr>
      </w:pPr>
      <w:r w:rsidRPr="00B40807">
        <w:rPr>
          <w:b/>
          <w:bCs/>
          <w:color w:val="333333"/>
          <w:sz w:val="22"/>
          <w:szCs w:val="22"/>
          <w:lang w:val="uk-UA"/>
        </w:rPr>
        <w:t>Головного управління ДПС у Луганській області</w:t>
      </w:r>
    </w:p>
    <w:p w:rsidR="00FF0181" w:rsidRPr="00101D74" w:rsidRDefault="00FF0181">
      <w:pPr>
        <w:rPr>
          <w:lang w:val="uk-UA"/>
        </w:rPr>
      </w:pPr>
      <w:bookmarkStart w:id="0" w:name="_GoBack"/>
      <w:bookmarkEnd w:id="0"/>
    </w:p>
    <w:sectPr w:rsidR="00FF0181" w:rsidRPr="00101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493179"/>
    <w:rsid w:val="005A2D18"/>
    <w:rsid w:val="008B0C76"/>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C05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01D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455</Words>
  <Characters>2599</Characters>
  <Application>Microsoft Office Word</Application>
  <DocSecurity>0</DocSecurity>
  <Lines>21</Lines>
  <Paragraphs>6</Paragraphs>
  <ScaleCrop>false</ScaleCrop>
  <Company>SPecialiST RePack</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2020-12-24T11:24:00Z</dcterms:created>
  <dcterms:modified xsi:type="dcterms:W3CDTF">2020-12-29T11:33:00Z</dcterms:modified>
</cp:coreProperties>
</file>