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75D" w:rsidRPr="0038175D" w:rsidRDefault="0038175D" w:rsidP="0038175D">
      <w:pPr>
        <w:shd w:val="clear" w:color="auto" w:fill="FFFFFF"/>
        <w:autoSpaceDE w:val="0"/>
        <w:autoSpaceDN w:val="0"/>
        <w:jc w:val="center"/>
        <w:rPr>
          <w:b/>
          <w:color w:val="333333"/>
          <w:sz w:val="22"/>
          <w:szCs w:val="22"/>
          <w:lang w:val="uk-UA" w:eastAsia="uk-UA"/>
        </w:rPr>
      </w:pPr>
      <w:r w:rsidRPr="0038175D">
        <w:rPr>
          <w:b/>
          <w:color w:val="333333"/>
          <w:sz w:val="22"/>
          <w:szCs w:val="22"/>
          <w:lang w:eastAsia="uk-UA"/>
        </w:rPr>
        <w:t>У разі використання РРО</w:t>
      </w:r>
      <w:r w:rsidRPr="0038175D">
        <w:rPr>
          <w:b/>
          <w:color w:val="333333"/>
          <w:sz w:val="22"/>
          <w:szCs w:val="22"/>
          <w:lang w:val="uk-UA" w:eastAsia="uk-UA"/>
        </w:rPr>
        <w:t>, який вичерпав строк експлуатації, передбачена відповідальність</w:t>
      </w:r>
    </w:p>
    <w:p w:rsidR="0038175D" w:rsidRPr="0038175D" w:rsidRDefault="0038175D" w:rsidP="0038175D">
      <w:pPr>
        <w:shd w:val="clear" w:color="auto" w:fill="FFFFFF"/>
        <w:autoSpaceDE w:val="0"/>
        <w:autoSpaceDN w:val="0"/>
        <w:jc w:val="center"/>
        <w:rPr>
          <w:b/>
          <w:color w:val="333333"/>
          <w:sz w:val="22"/>
          <w:szCs w:val="22"/>
          <w:lang w:val="uk-UA" w:eastAsia="uk-UA"/>
        </w:rPr>
      </w:pPr>
    </w:p>
    <w:p w:rsidR="0038175D" w:rsidRPr="0038175D" w:rsidRDefault="0038175D" w:rsidP="0038175D">
      <w:pPr>
        <w:shd w:val="clear" w:color="auto" w:fill="FFFFFF"/>
        <w:ind w:firstLine="540"/>
        <w:jc w:val="both"/>
        <w:rPr>
          <w:color w:val="333333"/>
          <w:sz w:val="22"/>
          <w:szCs w:val="22"/>
          <w:lang w:val="uk-UA"/>
        </w:rPr>
      </w:pPr>
      <w:r w:rsidRPr="0038175D">
        <w:rPr>
          <w:color w:val="333333"/>
          <w:sz w:val="22"/>
          <w:szCs w:val="22"/>
          <w:lang w:val="uk-UA"/>
        </w:rPr>
        <w:t>Головне управління ДПС у Луганській області звертає увагу, що у разі використання суб’єктом господарювання реєстратора розрахункових операцій, який вичерпав свій строк експлуатації, передбачена фінансова та адміністративна відповідальність.</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Так, пунктом 2 Порядку технічного обслуговування та ремонту реєстратора розрахункових операцій, затвердженого постановою Кабінету Міністрів України від 12 травня 2004 року № 601 із змінами та доповненнями, визначено, що строк служби – це строк, протягом якого виробник (постачальник) гарантує працездатність реєстратора розрахункових операцій, у тому числі комплектувальних виробів та його складових частин, збереження інформації у фіскальній пам’яті за умови дотримання користувачем вимог експлуатаційних документів.</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При цьому жоден виробник не передбачає продовження такого строку залежно від того, більше чи менше днів на тиждень працював апарат.</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 xml:space="preserve">Фактично після закінчення строку служби апарата виробник не гарантує подальшу працездатність РРО в цілому, його комплектувальних вузлів та складових частин, і, що головне, не гарантує збереження інформації у фіскальній пам’яті такого апарата, тобто реалізації фіскальних функцій, які є обов’язковими для РРО відповідно до вимог Закону України від 06 липня 1995 року № 265/95-ВР «Про застосування реєстраторів у сфері торгівлі, громадського харчування та послуг» із змінами та доповненнями (далі – Закон </w:t>
      </w:r>
      <w:r w:rsidRPr="0038175D">
        <w:rPr>
          <w:color w:val="333333"/>
          <w:sz w:val="22"/>
          <w:szCs w:val="22"/>
          <w:lang w:val="uk-UA"/>
        </w:rPr>
        <w:t>№265</w:t>
      </w:r>
      <w:r w:rsidRPr="0038175D">
        <w:rPr>
          <w:color w:val="333333"/>
          <w:sz w:val="22"/>
          <w:szCs w:val="22"/>
        </w:rPr>
        <w:t>).</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У випадку якщо виробником (постачальником) не встановлено строку служби (а це стосується здебільшого старих моделей касових апаратів), слід керуватися нормою щодо семирічного з моменту введення в експлуатацію, але не більше дев’яти років від дати випуску, строку служби апарата, яка встановлена Порядком доопрацювання електронних контрольно-касових апаратів, затвердженим рішенням Державної комісії з питань впровадження електронних систем і засобів контролю та управління товарним і грошовим обігом при Кабінеті Міністрів України від 30 листопада 1999 року № 11, зареєстрованим в Міністерстві юстиції України 07.03.2000 за № 133/4354.</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Отже, у разі використання суб’єктом господарювання РРО, який вичерпав свій строк експлуатації, такий технологічний пристрій не може вважатися РРО, який відповід</w:t>
      </w:r>
      <w:r w:rsidRPr="0038175D">
        <w:rPr>
          <w:color w:val="333333"/>
          <w:sz w:val="22"/>
          <w:szCs w:val="22"/>
          <w:lang w:val="uk-UA"/>
        </w:rPr>
        <w:t>ає</w:t>
      </w:r>
      <w:r w:rsidRPr="0038175D">
        <w:rPr>
          <w:color w:val="333333"/>
          <w:sz w:val="22"/>
          <w:szCs w:val="22"/>
        </w:rPr>
        <w:t xml:space="preserve"> вимог</w:t>
      </w:r>
      <w:r w:rsidRPr="0038175D">
        <w:rPr>
          <w:color w:val="333333"/>
          <w:sz w:val="22"/>
          <w:szCs w:val="22"/>
          <w:lang w:val="uk-UA"/>
        </w:rPr>
        <w:t>ам</w:t>
      </w:r>
      <w:r w:rsidRPr="0038175D">
        <w:rPr>
          <w:color w:val="333333"/>
          <w:sz w:val="22"/>
          <w:szCs w:val="22"/>
        </w:rPr>
        <w:t xml:space="preserve"> Закону № 265.</w:t>
      </w:r>
    </w:p>
    <w:p w:rsidR="0038175D" w:rsidRPr="0038175D" w:rsidRDefault="0038175D" w:rsidP="0038175D">
      <w:pPr>
        <w:shd w:val="clear" w:color="auto" w:fill="FFFFFF"/>
        <w:ind w:firstLine="540"/>
        <w:jc w:val="both"/>
        <w:rPr>
          <w:color w:val="333333"/>
          <w:sz w:val="22"/>
          <w:szCs w:val="22"/>
        </w:rPr>
      </w:pPr>
      <w:r w:rsidRPr="0038175D">
        <w:rPr>
          <w:color w:val="333333"/>
          <w:sz w:val="22"/>
          <w:szCs w:val="22"/>
        </w:rPr>
        <w:t>Тобто, подальше використання такого пристрою суб’єктом господарювання є порушенням вимог Закону № 265</w:t>
      </w:r>
      <w:r w:rsidRPr="0038175D">
        <w:rPr>
          <w:color w:val="333333"/>
          <w:sz w:val="22"/>
          <w:szCs w:val="22"/>
          <w:lang w:val="uk-UA"/>
        </w:rPr>
        <w:t>, що</w:t>
      </w:r>
      <w:r w:rsidRPr="0038175D">
        <w:rPr>
          <w:color w:val="333333"/>
          <w:sz w:val="22"/>
          <w:szCs w:val="22"/>
        </w:rPr>
        <w:t xml:space="preserve"> тягне </w:t>
      </w:r>
      <w:r w:rsidRPr="0038175D">
        <w:rPr>
          <w:color w:val="333333"/>
          <w:sz w:val="22"/>
          <w:szCs w:val="22"/>
          <w:lang w:val="uk-UA"/>
        </w:rPr>
        <w:t xml:space="preserve">за собою відповідні </w:t>
      </w:r>
      <w:r w:rsidRPr="0038175D">
        <w:rPr>
          <w:color w:val="333333"/>
          <w:sz w:val="22"/>
          <w:szCs w:val="22"/>
        </w:rPr>
        <w:t>фінансов</w:t>
      </w:r>
      <w:r w:rsidRPr="0038175D">
        <w:rPr>
          <w:color w:val="333333"/>
          <w:sz w:val="22"/>
          <w:szCs w:val="22"/>
          <w:lang w:val="uk-UA"/>
        </w:rPr>
        <w:t>і</w:t>
      </w:r>
      <w:r w:rsidRPr="0038175D">
        <w:rPr>
          <w:color w:val="333333"/>
          <w:sz w:val="22"/>
          <w:szCs w:val="22"/>
        </w:rPr>
        <w:t xml:space="preserve"> санкцій .</w:t>
      </w:r>
    </w:p>
    <w:p w:rsidR="0038175D" w:rsidRPr="0038175D" w:rsidRDefault="0038175D" w:rsidP="0038175D">
      <w:pPr>
        <w:shd w:val="clear" w:color="auto" w:fill="FFFFFF"/>
        <w:ind w:firstLine="540"/>
        <w:rPr>
          <w:color w:val="333333"/>
          <w:sz w:val="22"/>
          <w:szCs w:val="22"/>
        </w:rPr>
      </w:pPr>
      <w:r w:rsidRPr="0038175D">
        <w:rPr>
          <w:color w:val="333333"/>
          <w:sz w:val="22"/>
          <w:szCs w:val="22"/>
        </w:rPr>
        <w:t> </w:t>
      </w:r>
    </w:p>
    <w:p w:rsidR="0038175D" w:rsidRPr="0038175D" w:rsidRDefault="0038175D" w:rsidP="0038175D">
      <w:pPr>
        <w:tabs>
          <w:tab w:val="left" w:pos="5760"/>
        </w:tabs>
        <w:autoSpaceDE w:val="0"/>
        <w:autoSpaceDN w:val="0"/>
        <w:ind w:left="4500" w:firstLine="540"/>
        <w:jc w:val="both"/>
        <w:rPr>
          <w:b/>
          <w:bCs/>
          <w:color w:val="333333"/>
          <w:sz w:val="22"/>
          <w:szCs w:val="22"/>
          <w:lang w:val="uk-UA" w:eastAsia="uk-UA"/>
        </w:rPr>
      </w:pPr>
      <w:r w:rsidRPr="0038175D">
        <w:rPr>
          <w:b/>
          <w:bCs/>
          <w:color w:val="333333"/>
          <w:sz w:val="22"/>
          <w:szCs w:val="22"/>
          <w:lang w:val="uk-UA" w:eastAsia="uk-UA"/>
        </w:rPr>
        <w:t>Старобільський сектор організації роботи</w:t>
      </w:r>
    </w:p>
    <w:p w:rsidR="0038175D" w:rsidRPr="0038175D" w:rsidRDefault="0038175D" w:rsidP="0038175D">
      <w:pPr>
        <w:tabs>
          <w:tab w:val="left" w:pos="5760"/>
        </w:tabs>
        <w:autoSpaceDE w:val="0"/>
        <w:autoSpaceDN w:val="0"/>
        <w:ind w:left="4500" w:firstLine="540"/>
        <w:jc w:val="both"/>
        <w:rPr>
          <w:b/>
          <w:bCs/>
          <w:color w:val="333333"/>
          <w:sz w:val="22"/>
          <w:szCs w:val="22"/>
          <w:lang w:val="uk-UA" w:eastAsia="uk-UA"/>
        </w:rPr>
      </w:pPr>
      <w:r w:rsidRPr="0038175D">
        <w:rPr>
          <w:b/>
          <w:bCs/>
          <w:color w:val="333333"/>
          <w:sz w:val="22"/>
          <w:szCs w:val="22"/>
          <w:lang w:val="uk-UA" w:eastAsia="uk-UA"/>
        </w:rPr>
        <w:t>організаційно-розпорядчого управління</w:t>
      </w:r>
    </w:p>
    <w:p w:rsidR="0038175D" w:rsidRPr="0038175D" w:rsidRDefault="0038175D" w:rsidP="0038175D">
      <w:pPr>
        <w:tabs>
          <w:tab w:val="left" w:pos="5760"/>
        </w:tabs>
        <w:autoSpaceDE w:val="0"/>
        <w:autoSpaceDN w:val="0"/>
        <w:ind w:left="5040"/>
        <w:jc w:val="both"/>
        <w:rPr>
          <w:b/>
          <w:bCs/>
          <w:color w:val="333333"/>
          <w:sz w:val="22"/>
          <w:szCs w:val="22"/>
          <w:lang w:val="uk-UA" w:eastAsia="uk-UA"/>
        </w:rPr>
      </w:pPr>
      <w:r w:rsidRPr="0038175D">
        <w:rPr>
          <w:b/>
          <w:bCs/>
          <w:color w:val="333333"/>
          <w:sz w:val="22"/>
          <w:szCs w:val="22"/>
          <w:lang w:val="uk-UA" w:eastAsia="uk-UA"/>
        </w:rPr>
        <w:t>Головного управління ДПС у Луганській області</w:t>
      </w:r>
    </w:p>
    <w:p w:rsidR="00FF0181" w:rsidRPr="008359F2" w:rsidRDefault="00FF0181">
      <w:bookmarkStart w:id="0" w:name="_GoBack"/>
      <w:bookmarkEnd w:id="0"/>
    </w:p>
    <w:sectPr w:rsidR="00FF0181" w:rsidRPr="0083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38175D"/>
    <w:rsid w:val="00493179"/>
    <w:rsid w:val="005A2D18"/>
    <w:rsid w:val="008359F2"/>
    <w:rsid w:val="008B0C76"/>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C05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386</Words>
  <Characters>2205</Characters>
  <Application>Microsoft Office Word</Application>
  <DocSecurity>0</DocSecurity>
  <Lines>18</Lines>
  <Paragraphs>5</Paragraphs>
  <ScaleCrop>false</ScaleCrop>
  <Company>SPecialiST RePack</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dcterms:created xsi:type="dcterms:W3CDTF">2020-12-24T11:24:00Z</dcterms:created>
  <dcterms:modified xsi:type="dcterms:W3CDTF">2020-12-29T11:36:00Z</dcterms:modified>
</cp:coreProperties>
</file>