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0B8" w:rsidRPr="00C840B8" w:rsidRDefault="00C840B8" w:rsidP="00C840B8">
      <w:pPr>
        <w:ind w:firstLine="700"/>
        <w:jc w:val="center"/>
        <w:rPr>
          <w:b/>
          <w:color w:val="000000"/>
          <w:sz w:val="22"/>
          <w:szCs w:val="22"/>
        </w:rPr>
      </w:pPr>
      <w:proofErr w:type="spellStart"/>
      <w:r w:rsidRPr="00291000">
        <w:rPr>
          <w:b/>
          <w:color w:val="000000"/>
          <w:sz w:val="22"/>
          <w:szCs w:val="22"/>
          <w:lang w:val="uk-UA"/>
        </w:rPr>
        <w:t>Марківчани</w:t>
      </w:r>
      <w:proofErr w:type="spellEnd"/>
      <w:r w:rsidRPr="00291000">
        <w:rPr>
          <w:b/>
          <w:color w:val="000000"/>
          <w:sz w:val="22"/>
          <w:szCs w:val="22"/>
          <w:lang w:val="uk-UA"/>
        </w:rPr>
        <w:t xml:space="preserve"> заборгували 904,1 тис. грн. по податкам та </w:t>
      </w:r>
      <w:r w:rsidRPr="00291000">
        <w:rPr>
          <w:b/>
          <w:color w:val="000000"/>
          <w:sz w:val="22"/>
          <w:szCs w:val="22"/>
        </w:rPr>
        <w:t>435</w:t>
      </w:r>
      <w:r w:rsidRPr="00291000">
        <w:rPr>
          <w:b/>
          <w:color w:val="000000"/>
          <w:sz w:val="22"/>
          <w:szCs w:val="22"/>
          <w:lang w:val="uk-UA"/>
        </w:rPr>
        <w:t>,</w:t>
      </w:r>
      <w:r w:rsidRPr="00291000">
        <w:rPr>
          <w:b/>
          <w:color w:val="000000"/>
          <w:sz w:val="22"/>
          <w:szCs w:val="22"/>
        </w:rPr>
        <w:t>1</w:t>
      </w:r>
      <w:r w:rsidRPr="00291000">
        <w:rPr>
          <w:b/>
          <w:color w:val="000000"/>
          <w:sz w:val="22"/>
          <w:szCs w:val="22"/>
          <w:lang w:val="uk-UA"/>
        </w:rPr>
        <w:t xml:space="preserve"> тис. грн. єдиного внеску</w:t>
      </w:r>
    </w:p>
    <w:p w:rsidR="00C840B8" w:rsidRPr="00C840B8" w:rsidRDefault="00C840B8" w:rsidP="00C840B8">
      <w:pPr>
        <w:ind w:firstLine="700"/>
        <w:jc w:val="center"/>
        <w:rPr>
          <w:b/>
          <w:color w:val="000000"/>
          <w:sz w:val="22"/>
          <w:szCs w:val="22"/>
        </w:rPr>
      </w:pPr>
    </w:p>
    <w:p w:rsidR="00C840B8" w:rsidRPr="00291000" w:rsidRDefault="00C840B8" w:rsidP="00C840B8">
      <w:pPr>
        <w:ind w:firstLine="700"/>
        <w:jc w:val="both"/>
        <w:rPr>
          <w:color w:val="000000"/>
          <w:sz w:val="22"/>
          <w:szCs w:val="22"/>
          <w:lang w:val="uk-UA"/>
        </w:rPr>
      </w:pPr>
      <w:r w:rsidRPr="00291000">
        <w:rPr>
          <w:color w:val="000000"/>
          <w:sz w:val="22"/>
          <w:szCs w:val="22"/>
          <w:lang w:val="uk-UA"/>
        </w:rPr>
        <w:t xml:space="preserve"> </w:t>
      </w:r>
      <w:r w:rsidRPr="00291000">
        <w:rPr>
          <w:color w:val="000000"/>
          <w:sz w:val="22"/>
          <w:szCs w:val="22"/>
        </w:rPr>
        <w:t xml:space="preserve">За словами </w:t>
      </w:r>
      <w:r w:rsidRPr="00291000">
        <w:rPr>
          <w:color w:val="000000"/>
          <w:sz w:val="22"/>
          <w:szCs w:val="22"/>
          <w:lang w:val="uk-UA"/>
        </w:rPr>
        <w:t xml:space="preserve">начальника </w:t>
      </w:r>
      <w:proofErr w:type="spellStart"/>
      <w:r w:rsidRPr="00291000">
        <w:rPr>
          <w:color w:val="000000"/>
          <w:sz w:val="22"/>
          <w:szCs w:val="22"/>
          <w:lang w:val="uk-UA"/>
        </w:rPr>
        <w:t>Старобільського</w:t>
      </w:r>
      <w:proofErr w:type="spellEnd"/>
      <w:r w:rsidRPr="00291000">
        <w:rPr>
          <w:color w:val="000000"/>
          <w:sz w:val="22"/>
          <w:szCs w:val="22"/>
          <w:lang w:val="uk-UA"/>
        </w:rPr>
        <w:t xml:space="preserve"> управління Головного управління ДПС у Луганській </w:t>
      </w:r>
      <w:proofErr w:type="spellStart"/>
      <w:r>
        <w:rPr>
          <w:color w:val="000000"/>
          <w:sz w:val="22"/>
          <w:szCs w:val="22"/>
          <w:lang w:val="uk-UA"/>
        </w:rPr>
        <w:t>оласті</w:t>
      </w:r>
      <w:proofErr w:type="spellEnd"/>
      <w:r>
        <w:rPr>
          <w:color w:val="000000"/>
          <w:sz w:val="22"/>
          <w:szCs w:val="22"/>
          <w:lang w:val="uk-UA"/>
        </w:rPr>
        <w:t xml:space="preserve"> </w:t>
      </w:r>
      <w:r w:rsidRPr="00291000">
        <w:rPr>
          <w:color w:val="000000"/>
          <w:sz w:val="22"/>
          <w:szCs w:val="22"/>
          <w:lang w:val="uk-UA"/>
        </w:rPr>
        <w:t>Микол</w:t>
      </w:r>
      <w:r>
        <w:rPr>
          <w:color w:val="000000"/>
          <w:sz w:val="22"/>
          <w:szCs w:val="22"/>
          <w:lang w:val="uk-UA"/>
        </w:rPr>
        <w:t>и</w:t>
      </w:r>
      <w:r w:rsidRPr="00291000">
        <w:rPr>
          <w:color w:val="000000"/>
          <w:sz w:val="22"/>
          <w:szCs w:val="22"/>
          <w:lang w:val="uk-UA"/>
        </w:rPr>
        <w:t xml:space="preserve"> </w:t>
      </w:r>
      <w:proofErr w:type="spellStart"/>
      <w:r w:rsidRPr="00291000">
        <w:rPr>
          <w:color w:val="000000"/>
          <w:sz w:val="22"/>
          <w:szCs w:val="22"/>
          <w:lang w:val="uk-UA"/>
        </w:rPr>
        <w:t>Лиманськ</w:t>
      </w:r>
      <w:r>
        <w:rPr>
          <w:color w:val="000000"/>
          <w:sz w:val="22"/>
          <w:szCs w:val="22"/>
          <w:lang w:val="uk-UA"/>
        </w:rPr>
        <w:t>ого</w:t>
      </w:r>
      <w:proofErr w:type="spellEnd"/>
      <w:r w:rsidRPr="00291000">
        <w:rPr>
          <w:color w:val="000000"/>
          <w:sz w:val="22"/>
          <w:szCs w:val="22"/>
          <w:lang w:val="uk-UA"/>
        </w:rPr>
        <w:t xml:space="preserve"> станом на 01.05.2020 року по </w:t>
      </w:r>
      <w:proofErr w:type="spellStart"/>
      <w:r w:rsidRPr="00291000">
        <w:rPr>
          <w:color w:val="000000"/>
          <w:sz w:val="22"/>
          <w:szCs w:val="22"/>
          <w:lang w:val="uk-UA"/>
        </w:rPr>
        <w:t>Марківському</w:t>
      </w:r>
      <w:proofErr w:type="spellEnd"/>
      <w:r w:rsidRPr="00291000">
        <w:rPr>
          <w:color w:val="000000"/>
          <w:sz w:val="22"/>
          <w:szCs w:val="22"/>
          <w:lang w:val="uk-UA"/>
        </w:rPr>
        <w:t xml:space="preserve"> району податковий борг юридичних осіб та фізичних осіб-підприємців складає – 904,1 </w:t>
      </w:r>
      <w:proofErr w:type="spellStart"/>
      <w:r w:rsidRPr="00291000">
        <w:rPr>
          <w:color w:val="000000"/>
          <w:sz w:val="22"/>
          <w:szCs w:val="22"/>
          <w:lang w:val="uk-UA"/>
        </w:rPr>
        <w:t>тис.грн</w:t>
      </w:r>
      <w:proofErr w:type="spellEnd"/>
      <w:r w:rsidRPr="00291000">
        <w:rPr>
          <w:color w:val="000000"/>
          <w:sz w:val="22"/>
          <w:szCs w:val="22"/>
          <w:lang w:val="uk-UA"/>
        </w:rPr>
        <w:t xml:space="preserve">., заборгованість з єдиного соціального внеску складає – 435,1 </w:t>
      </w:r>
      <w:proofErr w:type="spellStart"/>
      <w:r w:rsidRPr="00291000">
        <w:rPr>
          <w:color w:val="000000"/>
          <w:sz w:val="22"/>
          <w:szCs w:val="22"/>
          <w:lang w:val="uk-UA"/>
        </w:rPr>
        <w:t>тис.грн</w:t>
      </w:r>
      <w:proofErr w:type="spellEnd"/>
      <w:r w:rsidRPr="00291000">
        <w:rPr>
          <w:color w:val="000000"/>
          <w:sz w:val="22"/>
          <w:szCs w:val="22"/>
          <w:lang w:val="uk-UA"/>
        </w:rPr>
        <w:t>.</w:t>
      </w:r>
    </w:p>
    <w:p w:rsidR="00C840B8" w:rsidRPr="00291000" w:rsidRDefault="00C840B8" w:rsidP="00C840B8">
      <w:pPr>
        <w:pStyle w:val="western"/>
        <w:shd w:val="clear" w:color="auto" w:fill="FFFFFF"/>
        <w:spacing w:before="0" w:beforeAutospacing="0" w:after="0" w:afterAutospacing="0"/>
        <w:ind w:firstLine="700"/>
        <w:jc w:val="both"/>
        <w:rPr>
          <w:color w:val="000000"/>
          <w:sz w:val="22"/>
          <w:szCs w:val="22"/>
          <w:lang w:val="uk-UA"/>
        </w:rPr>
      </w:pPr>
      <w:r w:rsidRPr="00291000">
        <w:rPr>
          <w:color w:val="000000"/>
          <w:sz w:val="22"/>
          <w:szCs w:val="22"/>
          <w:lang w:val="uk-UA"/>
        </w:rPr>
        <w:t xml:space="preserve">Зважаючи на те, що на ДПС покладено контроль за дотриманням податкового законодавства та забезпечення реалізації державної політики з адміністрування податків, зборів та єдиного внеску, Микола </w:t>
      </w:r>
      <w:proofErr w:type="spellStart"/>
      <w:r w:rsidRPr="00291000">
        <w:rPr>
          <w:color w:val="000000"/>
          <w:sz w:val="22"/>
          <w:szCs w:val="22"/>
          <w:lang w:val="uk-UA"/>
        </w:rPr>
        <w:t>Лиманський</w:t>
      </w:r>
      <w:proofErr w:type="spellEnd"/>
      <w:r w:rsidRPr="00291000">
        <w:rPr>
          <w:color w:val="000000"/>
          <w:sz w:val="22"/>
          <w:szCs w:val="22"/>
          <w:lang w:val="uk-UA"/>
        </w:rPr>
        <w:t xml:space="preserve"> наголошує, що у </w:t>
      </w:r>
      <w:proofErr w:type="spellStart"/>
      <w:r w:rsidRPr="00291000">
        <w:rPr>
          <w:color w:val="000000"/>
          <w:sz w:val="22"/>
          <w:szCs w:val="22"/>
          <w:lang w:val="uk-UA"/>
        </w:rPr>
        <w:t>Старобільському</w:t>
      </w:r>
      <w:proofErr w:type="spellEnd"/>
      <w:r w:rsidRPr="00291000">
        <w:rPr>
          <w:color w:val="000000"/>
          <w:sz w:val="22"/>
          <w:szCs w:val="22"/>
          <w:lang w:val="uk-UA"/>
        </w:rPr>
        <w:t xml:space="preserve"> управлінні докладають максимум зусиль для скорочення податкового боргу та заборгованості з ЄСВ. Разом із тим нагадує платникам Марківського району про важливість повного нарахування, своєчасної сплати податків, зборів та ЄСВ, а також самостійного погашення існуючого податкового боргу та заборгованості з ЄСВ для забезпечення своєчасного здійснення пенсійних і соціальних виплат, наповнення бюджетів всіх рівнів та допомоги тим, хто того потребує.</w:t>
      </w:r>
    </w:p>
    <w:p w:rsidR="00C840B8" w:rsidRPr="00291000" w:rsidRDefault="00C840B8" w:rsidP="00C840B8">
      <w:pPr>
        <w:pStyle w:val="western"/>
        <w:shd w:val="clear" w:color="auto" w:fill="FFFFFF"/>
        <w:spacing w:before="0" w:beforeAutospacing="0" w:after="0" w:afterAutospacing="0"/>
        <w:ind w:firstLine="700"/>
        <w:jc w:val="both"/>
        <w:rPr>
          <w:color w:val="000000"/>
          <w:sz w:val="22"/>
          <w:szCs w:val="22"/>
          <w:lang w:val="uk-UA"/>
        </w:rPr>
      </w:pPr>
      <w:r w:rsidRPr="00291000">
        <w:rPr>
          <w:color w:val="000000"/>
          <w:sz w:val="22"/>
          <w:szCs w:val="22"/>
          <w:lang w:val="uk-UA"/>
        </w:rPr>
        <w:t xml:space="preserve">Податкова служба повідомляє, що у випадку не погашення податкового боргу до боржників будуть застосовані заходи стягнення </w:t>
      </w:r>
      <w:proofErr w:type="spellStart"/>
      <w:r w:rsidRPr="00291000">
        <w:rPr>
          <w:color w:val="000000"/>
          <w:sz w:val="22"/>
          <w:szCs w:val="22"/>
        </w:rPr>
        <w:t>такі</w:t>
      </w:r>
      <w:proofErr w:type="spellEnd"/>
      <w:r w:rsidRPr="00291000">
        <w:rPr>
          <w:color w:val="000000"/>
          <w:sz w:val="22"/>
          <w:szCs w:val="22"/>
        </w:rPr>
        <w:t xml:space="preserve">, як </w:t>
      </w:r>
      <w:proofErr w:type="spellStart"/>
      <w:r w:rsidRPr="00291000">
        <w:rPr>
          <w:color w:val="000000"/>
          <w:sz w:val="22"/>
          <w:szCs w:val="22"/>
        </w:rPr>
        <w:t>арешт</w:t>
      </w:r>
      <w:proofErr w:type="spellEnd"/>
      <w:r w:rsidRPr="00291000">
        <w:rPr>
          <w:color w:val="000000"/>
          <w:sz w:val="22"/>
          <w:szCs w:val="22"/>
        </w:rPr>
        <w:t xml:space="preserve"> </w:t>
      </w:r>
      <w:r w:rsidRPr="00291000">
        <w:rPr>
          <w:color w:val="000000"/>
          <w:sz w:val="22"/>
          <w:szCs w:val="22"/>
          <w:lang w:val="uk-UA"/>
        </w:rPr>
        <w:t xml:space="preserve">коштів на </w:t>
      </w:r>
      <w:proofErr w:type="spellStart"/>
      <w:r w:rsidRPr="00291000">
        <w:rPr>
          <w:color w:val="000000"/>
          <w:sz w:val="22"/>
          <w:szCs w:val="22"/>
        </w:rPr>
        <w:t>рахунк</w:t>
      </w:r>
      <w:proofErr w:type="spellEnd"/>
      <w:r w:rsidRPr="00291000">
        <w:rPr>
          <w:color w:val="000000"/>
          <w:sz w:val="22"/>
          <w:szCs w:val="22"/>
          <w:lang w:val="uk-UA"/>
        </w:rPr>
        <w:t>ах, опис майна в податкову заставу з його подальшою реалізацією в рахунок погашення боргу, а також арешт всього майна та рахунків по боржникам фізичним особам,</w:t>
      </w:r>
      <w:r w:rsidRPr="00291000">
        <w:rPr>
          <w:color w:val="000000"/>
          <w:sz w:val="22"/>
          <w:szCs w:val="22"/>
        </w:rPr>
        <w:t xml:space="preserve"> </w:t>
      </w:r>
      <w:r w:rsidRPr="00291000">
        <w:rPr>
          <w:color w:val="000000"/>
          <w:sz w:val="22"/>
          <w:szCs w:val="22"/>
          <w:lang w:val="uk-UA"/>
        </w:rPr>
        <w:t>передбачені ст.. 87, 89, 92, 94, 95, 96 - 99 Податкового кодексу України.</w:t>
      </w:r>
    </w:p>
    <w:p w:rsidR="00C840B8" w:rsidRDefault="00C840B8" w:rsidP="00C840B8">
      <w:pPr>
        <w:ind w:firstLine="700"/>
        <w:jc w:val="both"/>
        <w:rPr>
          <w:b/>
          <w:color w:val="000000"/>
          <w:sz w:val="22"/>
          <w:szCs w:val="22"/>
          <w:lang w:val="uk-UA"/>
        </w:rPr>
      </w:pPr>
      <w:r w:rsidRPr="00291000">
        <w:rPr>
          <w:b/>
          <w:color w:val="000000"/>
          <w:sz w:val="22"/>
          <w:szCs w:val="22"/>
          <w:lang w:val="uk-UA"/>
        </w:rPr>
        <w:t xml:space="preserve">                                                                                            </w:t>
      </w:r>
    </w:p>
    <w:p w:rsidR="00C840B8" w:rsidRPr="00291000" w:rsidRDefault="00C840B8" w:rsidP="00C840B8">
      <w:pPr>
        <w:ind w:firstLine="700"/>
        <w:jc w:val="both"/>
        <w:rPr>
          <w:b/>
          <w:color w:val="000000"/>
          <w:sz w:val="22"/>
          <w:szCs w:val="22"/>
          <w:lang w:val="uk-UA"/>
        </w:rPr>
      </w:pPr>
      <w:r>
        <w:rPr>
          <w:b/>
          <w:color w:val="000000"/>
          <w:sz w:val="22"/>
          <w:szCs w:val="22"/>
          <w:lang w:val="uk-UA"/>
        </w:rPr>
        <w:t xml:space="preserve">                                                                                                                         </w:t>
      </w:r>
      <w:proofErr w:type="spellStart"/>
      <w:r w:rsidRPr="00291000">
        <w:rPr>
          <w:b/>
          <w:color w:val="000000"/>
          <w:sz w:val="22"/>
          <w:szCs w:val="22"/>
          <w:lang w:val="uk-UA"/>
        </w:rPr>
        <w:t>Старобільськ</w:t>
      </w:r>
      <w:r>
        <w:rPr>
          <w:b/>
          <w:color w:val="000000"/>
          <w:sz w:val="22"/>
          <w:szCs w:val="22"/>
          <w:lang w:val="uk-UA"/>
        </w:rPr>
        <w:t>е</w:t>
      </w:r>
      <w:proofErr w:type="spellEnd"/>
      <w:r w:rsidRPr="00291000">
        <w:rPr>
          <w:b/>
          <w:color w:val="000000"/>
          <w:sz w:val="22"/>
          <w:szCs w:val="22"/>
          <w:lang w:val="uk-UA"/>
        </w:rPr>
        <w:t xml:space="preserve"> управління</w:t>
      </w:r>
    </w:p>
    <w:p w:rsidR="00C3246F" w:rsidRDefault="00C3246F">
      <w:bookmarkStart w:id="0" w:name="_GoBack"/>
      <w:bookmarkEnd w:id="0"/>
    </w:p>
    <w:sectPr w:rsidR="00C32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B5"/>
    <w:rsid w:val="004331B5"/>
    <w:rsid w:val="00615588"/>
    <w:rsid w:val="00870644"/>
    <w:rsid w:val="00C037D7"/>
    <w:rsid w:val="00C1328B"/>
    <w:rsid w:val="00C3246F"/>
    <w:rsid w:val="00C840B8"/>
    <w:rsid w:val="00F31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B912"/>
  <w15:chartTrackingRefBased/>
  <w15:docId w15:val="{779AD9AF-6786-4D6A-B960-49F15BFE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588"/>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615588"/>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15588"/>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15588"/>
    <w:rPr>
      <w:rFonts w:ascii="Times New Roman" w:eastAsia="Times New Roman" w:hAnsi="Times New Roman" w:cs="Times New Roman"/>
      <w:sz w:val="24"/>
      <w:szCs w:val="24"/>
      <w:lang w:eastAsia="ru-RU"/>
    </w:rPr>
  </w:style>
  <w:style w:type="paragraph" w:customStyle="1" w:styleId="western">
    <w:name w:val="western"/>
    <w:basedOn w:val="a"/>
    <w:uiPriority w:val="99"/>
    <w:rsid w:val="00C840B8"/>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255</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6</cp:revision>
  <dcterms:created xsi:type="dcterms:W3CDTF">2020-05-18T08:54:00Z</dcterms:created>
  <dcterms:modified xsi:type="dcterms:W3CDTF">2020-05-18T10:28:00Z</dcterms:modified>
</cp:coreProperties>
</file>