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981" w:rsidRPr="00980981" w:rsidRDefault="00980981" w:rsidP="00980981">
      <w:pPr>
        <w:pStyle w:val="1"/>
        <w:pBdr>
          <w:bottom w:val="single" w:sz="4" w:space="8" w:color="DDE6EE"/>
        </w:pBdr>
        <w:shd w:val="clear" w:color="auto" w:fill="FFFFFF"/>
        <w:rPr>
          <w:b/>
          <w:bCs/>
          <w:color w:val="333333"/>
          <w:sz w:val="22"/>
          <w:szCs w:val="22"/>
          <w:lang w:val="ru-RU"/>
        </w:rPr>
      </w:pPr>
      <w:r w:rsidRPr="00980981">
        <w:rPr>
          <w:b/>
          <w:bCs/>
          <w:color w:val="333333"/>
          <w:sz w:val="22"/>
          <w:szCs w:val="22"/>
          <w:lang w:val="ru-RU"/>
        </w:rPr>
        <w:t xml:space="preserve">Місцеві бюджети </w:t>
      </w:r>
      <w:r w:rsidRPr="00D37FDE">
        <w:rPr>
          <w:b/>
          <w:bCs/>
          <w:color w:val="333333"/>
          <w:sz w:val="22"/>
          <w:szCs w:val="22"/>
          <w:lang w:val="uk-UA"/>
        </w:rPr>
        <w:t>отримали у своє розпорядження майже</w:t>
      </w:r>
      <w:r w:rsidRPr="00980981">
        <w:rPr>
          <w:b/>
          <w:bCs/>
          <w:color w:val="333333"/>
          <w:sz w:val="22"/>
          <w:szCs w:val="22"/>
          <w:lang w:val="ru-RU"/>
        </w:rPr>
        <w:t xml:space="preserve"> </w:t>
      </w:r>
      <w:r w:rsidRPr="00D37FDE">
        <w:rPr>
          <w:b/>
          <w:bCs/>
          <w:color w:val="333333"/>
          <w:sz w:val="22"/>
          <w:szCs w:val="22"/>
          <w:lang w:val="uk-UA"/>
        </w:rPr>
        <w:t xml:space="preserve"> 5</w:t>
      </w:r>
      <w:r w:rsidRPr="00980981">
        <w:rPr>
          <w:b/>
          <w:bCs/>
          <w:color w:val="333333"/>
          <w:sz w:val="22"/>
          <w:szCs w:val="22"/>
          <w:lang w:val="ru-RU"/>
        </w:rPr>
        <w:t>2 мл</w:t>
      </w:r>
      <w:r w:rsidRPr="00D37FDE">
        <w:rPr>
          <w:b/>
          <w:bCs/>
          <w:color w:val="333333"/>
          <w:sz w:val="22"/>
          <w:szCs w:val="22"/>
          <w:lang w:val="uk-UA"/>
        </w:rPr>
        <w:t>н</w:t>
      </w:r>
      <w:r w:rsidRPr="00980981">
        <w:rPr>
          <w:b/>
          <w:bCs/>
          <w:color w:val="333333"/>
          <w:sz w:val="22"/>
          <w:szCs w:val="22"/>
          <w:lang w:val="ru-RU"/>
        </w:rPr>
        <w:t xml:space="preserve"> грн податків та зборів </w:t>
      </w:r>
    </w:p>
    <w:p w:rsidR="00980981" w:rsidRPr="000667E7" w:rsidRDefault="00980981" w:rsidP="00980981">
      <w:pPr>
        <w:pStyle w:val="a3"/>
        <w:spacing w:before="0" w:beforeAutospacing="0" w:after="150" w:afterAutospacing="0"/>
        <w:ind w:firstLine="567"/>
        <w:jc w:val="both"/>
        <w:rPr>
          <w:color w:val="333333"/>
          <w:sz w:val="22"/>
          <w:szCs w:val="22"/>
          <w:lang w:val="uk-UA"/>
        </w:rPr>
      </w:pPr>
      <w:r w:rsidRPr="000667E7">
        <w:rPr>
          <w:color w:val="333333"/>
          <w:sz w:val="22"/>
          <w:szCs w:val="22"/>
        </w:rPr>
        <w:t xml:space="preserve">За </w:t>
      </w:r>
      <w:r w:rsidRPr="000667E7">
        <w:rPr>
          <w:color w:val="333333"/>
          <w:sz w:val="22"/>
          <w:szCs w:val="22"/>
          <w:lang w:val="uk-UA"/>
        </w:rPr>
        <w:t>перший</w:t>
      </w:r>
      <w:r w:rsidRPr="00980981">
        <w:rPr>
          <w:color w:val="333333"/>
          <w:sz w:val="22"/>
          <w:szCs w:val="22"/>
        </w:rPr>
        <w:t xml:space="preserve"> місяц</w:t>
      </w:r>
      <w:r w:rsidRPr="000667E7">
        <w:rPr>
          <w:color w:val="333333"/>
          <w:sz w:val="22"/>
          <w:szCs w:val="22"/>
          <w:lang w:val="uk-UA"/>
        </w:rPr>
        <w:t>ь</w:t>
      </w:r>
      <w:r w:rsidRPr="00980981">
        <w:rPr>
          <w:color w:val="333333"/>
          <w:sz w:val="22"/>
          <w:szCs w:val="22"/>
        </w:rPr>
        <w:t xml:space="preserve"> </w:t>
      </w:r>
      <w:r w:rsidRPr="000667E7">
        <w:rPr>
          <w:color w:val="333333"/>
          <w:sz w:val="22"/>
          <w:szCs w:val="22"/>
          <w:lang w:val="uk-UA"/>
        </w:rPr>
        <w:t>2020</w:t>
      </w:r>
      <w:r w:rsidRPr="00980981">
        <w:rPr>
          <w:color w:val="333333"/>
          <w:sz w:val="22"/>
          <w:szCs w:val="22"/>
        </w:rPr>
        <w:t xml:space="preserve"> року </w:t>
      </w:r>
      <w:r w:rsidRPr="000667E7">
        <w:rPr>
          <w:color w:val="333333"/>
          <w:sz w:val="22"/>
          <w:szCs w:val="22"/>
        </w:rPr>
        <w:t xml:space="preserve">місцеві бюджети </w:t>
      </w:r>
      <w:r w:rsidRPr="00980981">
        <w:rPr>
          <w:color w:val="333333"/>
          <w:sz w:val="22"/>
          <w:szCs w:val="22"/>
        </w:rPr>
        <w:t>район</w:t>
      </w:r>
      <w:r w:rsidRPr="000667E7">
        <w:rPr>
          <w:color w:val="333333"/>
          <w:sz w:val="22"/>
          <w:szCs w:val="22"/>
          <w:lang w:val="uk-UA"/>
        </w:rPr>
        <w:t>ів</w:t>
      </w:r>
      <w:r w:rsidRPr="00980981">
        <w:rPr>
          <w:color w:val="333333"/>
          <w:sz w:val="22"/>
          <w:szCs w:val="22"/>
        </w:rPr>
        <w:t xml:space="preserve"> обслуговування </w:t>
      </w:r>
      <w:r w:rsidRPr="000667E7">
        <w:rPr>
          <w:color w:val="333333"/>
          <w:sz w:val="22"/>
          <w:szCs w:val="22"/>
          <w:lang w:val="uk-UA"/>
        </w:rPr>
        <w:t>Старобільським</w:t>
      </w:r>
      <w:r w:rsidRPr="000667E7">
        <w:rPr>
          <w:color w:val="333333"/>
          <w:sz w:val="22"/>
          <w:szCs w:val="22"/>
        </w:rPr>
        <w:t xml:space="preserve"> </w:t>
      </w:r>
      <w:r w:rsidRPr="000667E7">
        <w:rPr>
          <w:color w:val="333333"/>
          <w:sz w:val="22"/>
          <w:szCs w:val="22"/>
          <w:lang w:val="uk-UA"/>
        </w:rPr>
        <w:t xml:space="preserve"> управлінням Головного управління ДПС у Луганській області </w:t>
      </w:r>
      <w:r w:rsidRPr="000667E7">
        <w:rPr>
          <w:color w:val="333333"/>
          <w:sz w:val="22"/>
          <w:szCs w:val="22"/>
        </w:rPr>
        <w:t xml:space="preserve">поповнились на </w:t>
      </w:r>
      <w:r w:rsidRPr="000667E7">
        <w:rPr>
          <w:color w:val="333333"/>
          <w:sz w:val="22"/>
          <w:szCs w:val="22"/>
          <w:lang w:val="uk-UA"/>
        </w:rPr>
        <w:t>51,6</w:t>
      </w:r>
      <w:r w:rsidRPr="000667E7">
        <w:rPr>
          <w:color w:val="333333"/>
          <w:sz w:val="22"/>
          <w:szCs w:val="22"/>
        </w:rPr>
        <w:t xml:space="preserve"> мл</w:t>
      </w:r>
      <w:r w:rsidRPr="000667E7">
        <w:rPr>
          <w:color w:val="333333"/>
          <w:sz w:val="22"/>
          <w:szCs w:val="22"/>
          <w:lang w:val="uk-UA"/>
        </w:rPr>
        <w:t>н</w:t>
      </w:r>
      <w:r w:rsidRPr="000667E7">
        <w:rPr>
          <w:color w:val="333333"/>
          <w:sz w:val="22"/>
          <w:szCs w:val="22"/>
        </w:rPr>
        <w:t xml:space="preserve"> </w:t>
      </w:r>
      <w:r w:rsidRPr="000667E7">
        <w:rPr>
          <w:color w:val="333333"/>
          <w:sz w:val="22"/>
          <w:szCs w:val="22"/>
          <w:lang w:val="uk-UA"/>
        </w:rPr>
        <w:t>гривень. Планові показники виконано на 107,6 відсотків, відповідно у розпорядження місцевих громад понад планові завдання надійшло 3,7 млн гривень. Щодо минулорічних надходжень то їх рівень перевищено на 8,3</w:t>
      </w:r>
      <w:r w:rsidRPr="00980981">
        <w:rPr>
          <w:color w:val="333333"/>
          <w:sz w:val="22"/>
          <w:szCs w:val="22"/>
        </w:rPr>
        <w:t xml:space="preserve"> </w:t>
      </w:r>
      <w:r w:rsidRPr="000667E7">
        <w:rPr>
          <w:color w:val="333333"/>
          <w:sz w:val="22"/>
          <w:szCs w:val="22"/>
          <w:lang w:val="uk-UA"/>
        </w:rPr>
        <w:t xml:space="preserve">млн </w:t>
      </w:r>
      <w:r w:rsidRPr="000667E7">
        <w:rPr>
          <w:color w:val="333333"/>
          <w:sz w:val="22"/>
          <w:szCs w:val="22"/>
        </w:rPr>
        <w:t xml:space="preserve">грн, або на </w:t>
      </w:r>
      <w:r w:rsidRPr="000667E7">
        <w:rPr>
          <w:color w:val="333333"/>
          <w:sz w:val="22"/>
          <w:szCs w:val="22"/>
          <w:lang w:val="uk-UA"/>
        </w:rPr>
        <w:t>19</w:t>
      </w:r>
      <w:r w:rsidRPr="000667E7">
        <w:rPr>
          <w:color w:val="333333"/>
          <w:sz w:val="22"/>
          <w:szCs w:val="22"/>
        </w:rPr>
        <w:t xml:space="preserve"> відсотк</w:t>
      </w:r>
      <w:r w:rsidRPr="000667E7">
        <w:rPr>
          <w:color w:val="333333"/>
          <w:sz w:val="22"/>
          <w:szCs w:val="22"/>
          <w:lang w:val="uk-UA"/>
        </w:rPr>
        <w:t>ів</w:t>
      </w:r>
      <w:r w:rsidRPr="000667E7">
        <w:rPr>
          <w:color w:val="333333"/>
          <w:sz w:val="22"/>
          <w:szCs w:val="22"/>
        </w:rPr>
        <w:t>.</w:t>
      </w:r>
    </w:p>
    <w:p w:rsidR="00980981" w:rsidRPr="00980981" w:rsidRDefault="00980981" w:rsidP="00980981">
      <w:pPr>
        <w:pStyle w:val="a3"/>
        <w:shd w:val="clear" w:color="auto" w:fill="FFFFFF"/>
        <w:spacing w:before="0" w:beforeAutospacing="0" w:after="150" w:afterAutospacing="0"/>
        <w:ind w:firstLine="567"/>
        <w:jc w:val="both"/>
        <w:rPr>
          <w:color w:val="333333"/>
          <w:sz w:val="22"/>
          <w:szCs w:val="22"/>
        </w:rPr>
      </w:pPr>
      <w:r w:rsidRPr="000667E7">
        <w:rPr>
          <w:color w:val="333333"/>
          <w:sz w:val="22"/>
          <w:szCs w:val="22"/>
        </w:rPr>
        <w:t>Основними джерелами, які наповнюють місцеві бюджети залишаються податок на доходи фізичних осіб, єдиний податок</w:t>
      </w:r>
      <w:r w:rsidRPr="000667E7">
        <w:rPr>
          <w:color w:val="333333"/>
          <w:sz w:val="22"/>
          <w:szCs w:val="22"/>
          <w:lang w:val="uk-UA"/>
        </w:rPr>
        <w:t xml:space="preserve"> та</w:t>
      </w:r>
      <w:r w:rsidRPr="000667E7">
        <w:rPr>
          <w:color w:val="333333"/>
          <w:sz w:val="22"/>
          <w:szCs w:val="22"/>
        </w:rPr>
        <w:t xml:space="preserve"> плата за землю. </w:t>
      </w:r>
    </w:p>
    <w:p w:rsidR="00980981" w:rsidRPr="00980981" w:rsidRDefault="00980981" w:rsidP="00980981">
      <w:pPr>
        <w:pStyle w:val="a3"/>
        <w:shd w:val="clear" w:color="auto" w:fill="FFFFFF"/>
        <w:spacing w:before="0" w:beforeAutospacing="0" w:after="150" w:afterAutospacing="0"/>
        <w:ind w:firstLine="567"/>
        <w:jc w:val="both"/>
        <w:rPr>
          <w:color w:val="333333"/>
          <w:sz w:val="22"/>
          <w:szCs w:val="22"/>
        </w:rPr>
      </w:pPr>
      <w:r w:rsidRPr="000667E7">
        <w:rPr>
          <w:color w:val="333333"/>
          <w:sz w:val="22"/>
          <w:szCs w:val="22"/>
        </w:rPr>
        <w:t xml:space="preserve">Так, надходження з податку на доходи фізичних осіб склали </w:t>
      </w:r>
      <w:r w:rsidRPr="00980981">
        <w:rPr>
          <w:color w:val="333333"/>
          <w:sz w:val="22"/>
          <w:szCs w:val="22"/>
        </w:rPr>
        <w:t>34</w:t>
      </w:r>
      <w:r w:rsidRPr="000667E7">
        <w:rPr>
          <w:color w:val="333333"/>
          <w:sz w:val="22"/>
          <w:szCs w:val="22"/>
          <w:lang w:val="uk-UA"/>
        </w:rPr>
        <w:t>,</w:t>
      </w:r>
      <w:r w:rsidRPr="00980981">
        <w:rPr>
          <w:color w:val="333333"/>
          <w:sz w:val="22"/>
          <w:szCs w:val="22"/>
        </w:rPr>
        <w:t>2</w:t>
      </w:r>
      <w:r w:rsidRPr="000667E7">
        <w:rPr>
          <w:color w:val="333333"/>
          <w:sz w:val="22"/>
          <w:szCs w:val="22"/>
          <w:lang w:val="uk-UA"/>
        </w:rPr>
        <w:t xml:space="preserve"> млн </w:t>
      </w:r>
      <w:r w:rsidRPr="000667E7">
        <w:rPr>
          <w:color w:val="333333"/>
          <w:sz w:val="22"/>
          <w:szCs w:val="22"/>
        </w:rPr>
        <w:t>грн, що на</w:t>
      </w:r>
      <w:r w:rsidRPr="000667E7">
        <w:rPr>
          <w:color w:val="333333"/>
          <w:sz w:val="22"/>
          <w:szCs w:val="22"/>
          <w:lang w:val="uk-UA"/>
        </w:rPr>
        <w:t xml:space="preserve"> </w:t>
      </w:r>
      <w:r w:rsidRPr="00980981">
        <w:rPr>
          <w:color w:val="333333"/>
          <w:sz w:val="22"/>
          <w:szCs w:val="22"/>
        </w:rPr>
        <w:t>23</w:t>
      </w:r>
      <w:r w:rsidRPr="000667E7">
        <w:rPr>
          <w:color w:val="333333"/>
          <w:sz w:val="22"/>
          <w:szCs w:val="22"/>
          <w:lang w:val="uk-UA"/>
        </w:rPr>
        <w:t xml:space="preserve"> відсотк</w:t>
      </w:r>
      <w:r w:rsidRPr="00980981">
        <w:rPr>
          <w:color w:val="333333"/>
          <w:sz w:val="22"/>
          <w:szCs w:val="22"/>
        </w:rPr>
        <w:t>а</w:t>
      </w:r>
      <w:r w:rsidRPr="000667E7">
        <w:rPr>
          <w:color w:val="333333"/>
          <w:sz w:val="22"/>
          <w:szCs w:val="22"/>
          <w:lang w:val="uk-UA"/>
        </w:rPr>
        <w:t xml:space="preserve"> більше минулорічних показників за аналогічний період</w:t>
      </w:r>
      <w:r w:rsidRPr="000667E7">
        <w:rPr>
          <w:color w:val="333333"/>
          <w:sz w:val="22"/>
          <w:szCs w:val="22"/>
        </w:rPr>
        <w:t>.</w:t>
      </w:r>
    </w:p>
    <w:p w:rsidR="00980981" w:rsidRPr="000667E7" w:rsidRDefault="00980981" w:rsidP="00980981">
      <w:pPr>
        <w:pStyle w:val="a3"/>
        <w:shd w:val="clear" w:color="auto" w:fill="FFFFFF"/>
        <w:spacing w:before="0" w:beforeAutospacing="0" w:after="150" w:afterAutospacing="0"/>
        <w:ind w:firstLine="567"/>
        <w:jc w:val="both"/>
        <w:rPr>
          <w:color w:val="333333"/>
          <w:sz w:val="22"/>
          <w:szCs w:val="22"/>
          <w:lang w:val="uk-UA"/>
        </w:rPr>
      </w:pPr>
      <w:r w:rsidRPr="000667E7">
        <w:rPr>
          <w:color w:val="333333"/>
          <w:sz w:val="22"/>
          <w:szCs w:val="22"/>
        </w:rPr>
        <w:t xml:space="preserve">Що стосується реального внеску представників спрощеної системи оподаткування до місцевих бюджетів, то від них надійшло </w:t>
      </w:r>
      <w:r w:rsidRPr="000667E7">
        <w:rPr>
          <w:color w:val="333333"/>
          <w:sz w:val="22"/>
          <w:szCs w:val="22"/>
          <w:lang w:val="uk-UA"/>
        </w:rPr>
        <w:t>14,0</w:t>
      </w:r>
      <w:r w:rsidRPr="000667E7">
        <w:rPr>
          <w:color w:val="333333"/>
          <w:sz w:val="22"/>
          <w:szCs w:val="22"/>
        </w:rPr>
        <w:t xml:space="preserve"> млн</w:t>
      </w:r>
      <w:r w:rsidRPr="000667E7">
        <w:rPr>
          <w:color w:val="333333"/>
          <w:sz w:val="22"/>
          <w:szCs w:val="22"/>
          <w:lang w:val="uk-UA"/>
        </w:rPr>
        <w:t xml:space="preserve"> </w:t>
      </w:r>
      <w:r w:rsidRPr="000667E7">
        <w:rPr>
          <w:color w:val="333333"/>
          <w:sz w:val="22"/>
          <w:szCs w:val="22"/>
        </w:rPr>
        <w:t>гр</w:t>
      </w:r>
      <w:r w:rsidRPr="000667E7">
        <w:rPr>
          <w:color w:val="333333"/>
          <w:sz w:val="22"/>
          <w:szCs w:val="22"/>
          <w:lang w:val="uk-UA"/>
        </w:rPr>
        <w:t>ивень</w:t>
      </w:r>
      <w:r w:rsidRPr="000667E7">
        <w:rPr>
          <w:color w:val="333333"/>
          <w:sz w:val="22"/>
          <w:szCs w:val="22"/>
        </w:rPr>
        <w:t>.</w:t>
      </w:r>
    </w:p>
    <w:p w:rsidR="00980981" w:rsidRPr="000667E7" w:rsidRDefault="00980981" w:rsidP="00980981">
      <w:pPr>
        <w:pStyle w:val="a3"/>
        <w:shd w:val="clear" w:color="auto" w:fill="FFFFFF"/>
        <w:spacing w:before="0" w:beforeAutospacing="0" w:after="150" w:afterAutospacing="0"/>
        <w:ind w:firstLine="567"/>
        <w:jc w:val="both"/>
        <w:rPr>
          <w:color w:val="333333"/>
          <w:sz w:val="22"/>
          <w:szCs w:val="22"/>
          <w:lang w:val="uk-UA"/>
        </w:rPr>
      </w:pPr>
      <w:r w:rsidRPr="000667E7">
        <w:rPr>
          <w:color w:val="333333"/>
          <w:sz w:val="22"/>
          <w:szCs w:val="22"/>
        </w:rPr>
        <w:t xml:space="preserve">Також вагоме місце в наповненні місцевої казни займає плата за землю, надходження якої з початку року становлять </w:t>
      </w:r>
      <w:r w:rsidRPr="000667E7">
        <w:rPr>
          <w:color w:val="333333"/>
          <w:sz w:val="22"/>
          <w:szCs w:val="22"/>
          <w:lang w:val="uk-UA"/>
        </w:rPr>
        <w:t>2,0</w:t>
      </w:r>
      <w:r w:rsidRPr="000667E7">
        <w:rPr>
          <w:color w:val="333333"/>
          <w:sz w:val="22"/>
          <w:szCs w:val="22"/>
        </w:rPr>
        <w:t xml:space="preserve"> млн гр</w:t>
      </w:r>
      <w:r w:rsidRPr="000667E7">
        <w:rPr>
          <w:color w:val="333333"/>
          <w:sz w:val="22"/>
          <w:szCs w:val="22"/>
          <w:lang w:val="uk-UA"/>
        </w:rPr>
        <w:t>ивень</w:t>
      </w:r>
      <w:r w:rsidRPr="000667E7">
        <w:rPr>
          <w:color w:val="333333"/>
          <w:sz w:val="22"/>
          <w:szCs w:val="22"/>
        </w:rPr>
        <w:t>.</w:t>
      </w:r>
    </w:p>
    <w:p w:rsidR="00980981" w:rsidRPr="000667E7" w:rsidRDefault="00980981" w:rsidP="00980981">
      <w:pPr>
        <w:pStyle w:val="a3"/>
        <w:shd w:val="clear" w:color="auto" w:fill="FFFFFF"/>
        <w:spacing w:before="0" w:beforeAutospacing="0" w:after="150" w:afterAutospacing="0"/>
        <w:ind w:firstLine="567"/>
        <w:jc w:val="both"/>
        <w:rPr>
          <w:color w:val="333333"/>
          <w:sz w:val="22"/>
          <w:szCs w:val="22"/>
          <w:lang w:val="uk-UA"/>
        </w:rPr>
      </w:pPr>
      <w:r w:rsidRPr="00980981">
        <w:rPr>
          <w:color w:val="333333"/>
          <w:sz w:val="22"/>
          <w:szCs w:val="22"/>
          <w:lang w:val="uk-UA"/>
        </w:rPr>
        <w:t>Крім того місцеві бюджети отримали 478</w:t>
      </w:r>
      <w:r w:rsidRPr="000667E7">
        <w:rPr>
          <w:color w:val="333333"/>
          <w:sz w:val="22"/>
          <w:szCs w:val="22"/>
          <w:lang w:val="uk-UA"/>
        </w:rPr>
        <w:t>,</w:t>
      </w:r>
      <w:r w:rsidRPr="00980981">
        <w:rPr>
          <w:color w:val="333333"/>
          <w:sz w:val="22"/>
          <w:szCs w:val="22"/>
          <w:lang w:val="uk-UA"/>
        </w:rPr>
        <w:t>8 тис</w:t>
      </w:r>
      <w:r w:rsidRPr="000667E7">
        <w:rPr>
          <w:color w:val="333333"/>
          <w:sz w:val="22"/>
          <w:szCs w:val="22"/>
          <w:lang w:val="uk-UA"/>
        </w:rPr>
        <w:t xml:space="preserve"> </w:t>
      </w:r>
      <w:r w:rsidRPr="00980981">
        <w:rPr>
          <w:color w:val="333333"/>
          <w:sz w:val="22"/>
          <w:szCs w:val="22"/>
          <w:lang w:val="uk-UA"/>
        </w:rPr>
        <w:t xml:space="preserve">грн за рахунок податку на нерухоме майно, податку на прибуток – </w:t>
      </w:r>
      <w:r w:rsidRPr="000667E7">
        <w:rPr>
          <w:color w:val="333333"/>
          <w:sz w:val="22"/>
          <w:szCs w:val="22"/>
          <w:lang w:val="uk-UA"/>
        </w:rPr>
        <w:t>15,2</w:t>
      </w:r>
      <w:r w:rsidRPr="00980981">
        <w:rPr>
          <w:color w:val="333333"/>
          <w:sz w:val="22"/>
          <w:szCs w:val="22"/>
          <w:lang w:val="uk-UA"/>
        </w:rPr>
        <w:t xml:space="preserve"> </w:t>
      </w:r>
      <w:r w:rsidRPr="000667E7">
        <w:rPr>
          <w:color w:val="333333"/>
          <w:sz w:val="22"/>
          <w:szCs w:val="22"/>
          <w:lang w:val="uk-UA"/>
        </w:rPr>
        <w:t>тис</w:t>
      </w:r>
      <w:r w:rsidRPr="00980981">
        <w:rPr>
          <w:color w:val="333333"/>
          <w:sz w:val="22"/>
          <w:szCs w:val="22"/>
          <w:lang w:val="uk-UA"/>
        </w:rPr>
        <w:t xml:space="preserve"> грн</w:t>
      </w:r>
      <w:r w:rsidRPr="000667E7">
        <w:rPr>
          <w:color w:val="333333"/>
          <w:sz w:val="22"/>
          <w:szCs w:val="22"/>
          <w:lang w:val="uk-UA"/>
        </w:rPr>
        <w:t>,</w:t>
      </w:r>
      <w:r w:rsidRPr="00980981">
        <w:rPr>
          <w:color w:val="333333"/>
          <w:sz w:val="22"/>
          <w:szCs w:val="22"/>
          <w:lang w:val="uk-UA"/>
        </w:rPr>
        <w:t xml:space="preserve"> за ліцензії на право оптової та роздрібної торгівлі алкогольними напоями і тютюновими виробами місцеві бюджети отримали </w:t>
      </w:r>
      <w:r w:rsidRPr="000667E7">
        <w:rPr>
          <w:color w:val="333333"/>
          <w:sz w:val="22"/>
          <w:szCs w:val="22"/>
          <w:lang w:val="uk-UA"/>
        </w:rPr>
        <w:t>112</w:t>
      </w:r>
      <w:r w:rsidRPr="00980981">
        <w:rPr>
          <w:color w:val="333333"/>
          <w:sz w:val="22"/>
          <w:szCs w:val="22"/>
          <w:lang w:val="uk-UA"/>
        </w:rPr>
        <w:t xml:space="preserve"> </w:t>
      </w:r>
      <w:r w:rsidRPr="000667E7">
        <w:rPr>
          <w:color w:val="333333"/>
          <w:sz w:val="22"/>
          <w:szCs w:val="22"/>
          <w:lang w:val="uk-UA"/>
        </w:rPr>
        <w:t xml:space="preserve">тис </w:t>
      </w:r>
      <w:r w:rsidRPr="00980981">
        <w:rPr>
          <w:color w:val="333333"/>
          <w:sz w:val="22"/>
          <w:szCs w:val="22"/>
          <w:lang w:val="uk-UA"/>
        </w:rPr>
        <w:t>грн</w:t>
      </w:r>
      <w:r w:rsidRPr="000667E7">
        <w:rPr>
          <w:color w:val="333333"/>
          <w:sz w:val="22"/>
          <w:szCs w:val="22"/>
          <w:lang w:val="uk-UA"/>
        </w:rPr>
        <w:t>,</w:t>
      </w:r>
      <w:r w:rsidRPr="00980981">
        <w:rPr>
          <w:color w:val="333333"/>
          <w:sz w:val="22"/>
          <w:szCs w:val="22"/>
          <w:lang w:val="uk-UA"/>
        </w:rPr>
        <w:t xml:space="preserve"> інші надходження </w:t>
      </w:r>
      <w:r w:rsidRPr="000667E7">
        <w:rPr>
          <w:color w:val="333333"/>
          <w:sz w:val="22"/>
          <w:szCs w:val="22"/>
          <w:lang w:val="uk-UA"/>
        </w:rPr>
        <w:t>813,7 тис гривень.</w:t>
      </w:r>
    </w:p>
    <w:p w:rsidR="00980981" w:rsidRPr="00980981" w:rsidRDefault="00980981" w:rsidP="00980981">
      <w:pPr>
        <w:pStyle w:val="a3"/>
        <w:shd w:val="clear" w:color="auto" w:fill="FFFFFF"/>
        <w:spacing w:before="0" w:beforeAutospacing="0" w:after="150" w:afterAutospacing="0"/>
        <w:ind w:firstLine="567"/>
        <w:jc w:val="both"/>
        <w:rPr>
          <w:rFonts w:ascii="Arial" w:hAnsi="Arial" w:cs="Arial"/>
          <w:color w:val="333333"/>
          <w:sz w:val="22"/>
          <w:szCs w:val="22"/>
        </w:rPr>
      </w:pPr>
      <w:r w:rsidRPr="00980981">
        <w:rPr>
          <w:color w:val="333333"/>
          <w:sz w:val="22"/>
          <w:szCs w:val="22"/>
          <w:lang w:val="uk-UA"/>
        </w:rPr>
        <w:t xml:space="preserve">Співпраця з органами місцевого самоврядування, взаємний обмін інформацією, дає можливість фахівцям податкової служби належним чином, в межах компетенції, реагувати на потенційні зловживання у сфері трудових відносин та </w:t>
      </w:r>
      <w:r w:rsidRPr="000667E7">
        <w:rPr>
          <w:color w:val="333333"/>
          <w:sz w:val="22"/>
          <w:szCs w:val="22"/>
        </w:rPr>
        <w:t> </w:t>
      </w:r>
      <w:r w:rsidRPr="00980981">
        <w:rPr>
          <w:color w:val="333333"/>
          <w:sz w:val="22"/>
          <w:szCs w:val="22"/>
          <w:lang w:val="uk-UA"/>
        </w:rPr>
        <w:t xml:space="preserve">під час реалізації підакцизної продукції. </w:t>
      </w:r>
      <w:r w:rsidRPr="000667E7">
        <w:rPr>
          <w:color w:val="333333"/>
          <w:sz w:val="22"/>
          <w:szCs w:val="22"/>
        </w:rPr>
        <w:t>Це дає можливість збільшити сплату податкових платежів, що є бюджетоутворюючими для територіальних громад</w:t>
      </w:r>
      <w:r w:rsidRPr="000667E7">
        <w:rPr>
          <w:color w:val="333333"/>
          <w:sz w:val="22"/>
          <w:szCs w:val="22"/>
          <w:lang w:val="uk-UA"/>
        </w:rPr>
        <w:t>.</w:t>
      </w:r>
    </w:p>
    <w:p w:rsidR="00980981" w:rsidRPr="000667E7" w:rsidRDefault="00980981" w:rsidP="00980981">
      <w:pPr>
        <w:pStyle w:val="a3"/>
        <w:shd w:val="clear" w:color="auto" w:fill="FFFFFF"/>
        <w:spacing w:before="0" w:beforeAutospacing="0" w:after="150" w:afterAutospacing="0"/>
        <w:ind w:firstLine="7200"/>
        <w:jc w:val="both"/>
        <w:rPr>
          <w:b/>
          <w:sz w:val="22"/>
          <w:szCs w:val="22"/>
          <w:lang w:val="uk-UA"/>
        </w:rPr>
      </w:pPr>
      <w:r>
        <w:rPr>
          <w:rFonts w:ascii="Arial" w:hAnsi="Arial" w:cs="Arial"/>
          <w:color w:val="333333"/>
          <w:sz w:val="14"/>
          <w:szCs w:val="14"/>
        </w:rPr>
        <w:t xml:space="preserve">  </w:t>
      </w:r>
      <w:r w:rsidRPr="00773065">
        <w:rPr>
          <w:color w:val="333333"/>
          <w:lang w:val="uk-UA"/>
        </w:rPr>
        <w:t xml:space="preserve">  </w:t>
      </w:r>
      <w:r w:rsidRPr="000667E7">
        <w:rPr>
          <w:b/>
          <w:sz w:val="22"/>
          <w:szCs w:val="22"/>
          <w:lang w:val="uk-UA"/>
        </w:rPr>
        <w:t>Старобільське управління</w:t>
      </w:r>
    </w:p>
    <w:p w:rsidR="000B7C7D" w:rsidRDefault="000B7C7D">
      <w:bookmarkStart w:id="0" w:name="_GoBack"/>
      <w:bookmarkEnd w:id="0"/>
    </w:p>
    <w:sectPr w:rsidR="000B7C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BC"/>
    <w:rsid w:val="000B7C7D"/>
    <w:rsid w:val="002932BC"/>
    <w:rsid w:val="00980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E78D0-10C6-4598-A5B5-D10B4C86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980981"/>
    <w:pPr>
      <w:keepNext/>
      <w:autoSpaceDE w:val="0"/>
      <w:autoSpaceDN w:val="0"/>
      <w:spacing w:after="0" w:line="240" w:lineRule="auto"/>
      <w:jc w:val="center"/>
      <w:outlineLvl w:val="0"/>
    </w:pPr>
    <w:rPr>
      <w:rFonts w:ascii="Times New Roman" w:eastAsia="Times New Roman" w:hAnsi="Times New Roman" w:cs="Times New Roman"/>
      <w:noProof/>
      <w:sz w:val="28"/>
      <w:szCs w:val="28"/>
      <w:lang w:val="en-US"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80981"/>
    <w:rPr>
      <w:rFonts w:ascii="Times New Roman" w:eastAsia="Times New Roman" w:hAnsi="Times New Roman" w:cs="Times New Roman"/>
      <w:noProof/>
      <w:sz w:val="28"/>
      <w:szCs w:val="28"/>
      <w:lang w:val="en-US" w:eastAsia="uk-UA"/>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809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80981"/>
    <w:pPr>
      <w:spacing w:after="0" w:line="240" w:lineRule="auto"/>
    </w:pPr>
    <w:rPr>
      <w:rFonts w:ascii="Verdana" w:eastAsia="Times New Roman" w:hAnsi="Verdana" w:cs="Verdana"/>
      <w:sz w:val="20"/>
      <w:szCs w:val="20"/>
      <w:lang w:val="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809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1464</Characters>
  <Application>Microsoft Office Word</Application>
  <DocSecurity>0</DocSecurity>
  <Lines>12</Lines>
  <Paragraphs>3</Paragraphs>
  <ScaleCrop>false</ScaleCrop>
  <Company>SPecialiST RePack</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2020-02-17T08:54:00Z</dcterms:created>
  <dcterms:modified xsi:type="dcterms:W3CDTF">2020-02-17T08:54:00Z</dcterms:modified>
</cp:coreProperties>
</file>