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4C" w:rsidRPr="006D223B" w:rsidRDefault="00265C4C" w:rsidP="00265C4C">
      <w:pPr>
        <w:shd w:val="clear" w:color="auto" w:fill="FFFFFF"/>
        <w:spacing w:line="180" w:lineRule="atLeast"/>
        <w:jc w:val="center"/>
        <w:rPr>
          <w:b/>
          <w:color w:val="666666"/>
          <w:sz w:val="22"/>
          <w:szCs w:val="22"/>
          <w:lang w:val="uk-UA"/>
        </w:rPr>
      </w:pPr>
      <w:r w:rsidRPr="006D223B">
        <w:rPr>
          <w:b/>
          <w:color w:val="666666"/>
          <w:sz w:val="22"/>
          <w:szCs w:val="22"/>
          <w:lang w:val="en-US"/>
        </w:rPr>
        <w:t>Оподаткування ПДФО матеріальної допомоги</w:t>
      </w:r>
    </w:p>
    <w:p w:rsidR="00265C4C" w:rsidRPr="00265C4C" w:rsidRDefault="00265C4C" w:rsidP="00265C4C">
      <w:pPr>
        <w:shd w:val="clear" w:color="auto" w:fill="FFFFFF"/>
        <w:spacing w:line="180" w:lineRule="atLeast"/>
        <w:rPr>
          <w:lang w:val="uk-UA"/>
        </w:rPr>
      </w:pPr>
      <w:r w:rsidRPr="006E5EFE">
        <w:fldChar w:fldCharType="begin"/>
      </w:r>
      <w:r w:rsidRPr="00265C4C">
        <w:rPr>
          <w:lang w:val="uk-UA"/>
        </w:rPr>
        <w:instrText xml:space="preserve"> </w:instrText>
      </w:r>
      <w:r w:rsidRPr="006E5EFE">
        <w:instrText>INCLUDEPICTURE</w:instrText>
      </w:r>
      <w:r w:rsidRPr="00265C4C">
        <w:rPr>
          <w:lang w:val="uk-UA"/>
        </w:rPr>
        <w:instrText xml:space="preserve"> "</w:instrText>
      </w:r>
      <w:r w:rsidRPr="006E5EFE">
        <w:instrText>https</w:instrText>
      </w:r>
      <w:r w:rsidRPr="00265C4C">
        <w:rPr>
          <w:lang w:val="uk-UA"/>
        </w:rPr>
        <w:instrText>://</w:instrText>
      </w:r>
      <w:r w:rsidRPr="006E5EFE">
        <w:instrText>sumy</w:instrText>
      </w:r>
      <w:r w:rsidRPr="00265C4C">
        <w:rPr>
          <w:lang w:val="uk-UA"/>
        </w:rPr>
        <w:instrText>.</w:instrText>
      </w:r>
      <w:r w:rsidRPr="006E5EFE">
        <w:instrText>tax</w:instrText>
      </w:r>
      <w:r w:rsidRPr="00265C4C">
        <w:rPr>
          <w:lang w:val="uk-UA"/>
        </w:rPr>
        <w:instrText>.</w:instrText>
      </w:r>
      <w:r w:rsidRPr="006E5EFE">
        <w:instrText>gov</w:instrText>
      </w:r>
      <w:r w:rsidRPr="00265C4C">
        <w:rPr>
          <w:lang w:val="uk-UA"/>
        </w:rPr>
        <w:instrText>.</w:instrText>
      </w:r>
      <w:r w:rsidRPr="006E5EFE">
        <w:instrText>ua</w:instrText>
      </w:r>
      <w:r w:rsidRPr="00265C4C">
        <w:rPr>
          <w:lang w:val="uk-UA"/>
        </w:rPr>
        <w:instrText>/</w:instrText>
      </w:r>
      <w:r w:rsidRPr="006E5EFE">
        <w:instrText>data</w:instrText>
      </w:r>
      <w:r w:rsidRPr="00265C4C">
        <w:rPr>
          <w:lang w:val="uk-UA"/>
        </w:rPr>
        <w:instrText>/</w:instrText>
      </w:r>
      <w:r w:rsidRPr="006E5EFE">
        <w:instrText>material</w:instrText>
      </w:r>
      <w:r w:rsidRPr="00265C4C">
        <w:rPr>
          <w:lang w:val="uk-UA"/>
        </w:rPr>
        <w:instrText>/000/324/415236/</w:instrText>
      </w:r>
      <w:r w:rsidRPr="006E5EFE">
        <w:instrText>preview</w:instrText>
      </w:r>
      <w:r w:rsidRPr="00265C4C">
        <w:rPr>
          <w:lang w:val="uk-UA"/>
        </w:rPr>
        <w:instrText>1.</w:instrText>
      </w:r>
      <w:r w:rsidRPr="006E5EFE">
        <w:instrText>jpeg</w:instrText>
      </w:r>
      <w:r w:rsidRPr="00265C4C">
        <w:rPr>
          <w:lang w:val="uk-UA"/>
        </w:rPr>
        <w:instrText xml:space="preserve">" \* </w:instrText>
      </w:r>
      <w:r w:rsidRPr="006E5EFE">
        <w:instrText>MERGEFORMATINET</w:instrText>
      </w:r>
      <w:r w:rsidRPr="00265C4C">
        <w:rPr>
          <w:lang w:val="uk-UA"/>
        </w:rPr>
        <w:instrText xml:space="preserve"> </w:instrText>
      </w:r>
      <w:r w:rsidRPr="006E5EFE">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r:href="rId5"/>
          </v:shape>
        </w:pict>
      </w:r>
      <w:r w:rsidRPr="006E5EFE">
        <w:fldChar w:fldCharType="end"/>
      </w:r>
      <w:r>
        <w:rPr>
          <w:lang w:val="uk-UA"/>
        </w:rPr>
        <w:t>Старобільське управління Головного управл</w:t>
      </w:r>
      <w:r w:rsidRPr="00265C4C">
        <w:rPr>
          <w:lang w:val="uk-UA"/>
        </w:rPr>
        <w:t xml:space="preserve">іння ДПС у </w:t>
      </w:r>
      <w:r>
        <w:rPr>
          <w:lang w:val="uk-UA"/>
        </w:rPr>
        <w:t>Луганській</w:t>
      </w:r>
      <w:r w:rsidRPr="00265C4C">
        <w:rPr>
          <w:lang w:val="uk-UA"/>
        </w:rPr>
        <w:t xml:space="preserve"> області нагадує, відповідно до</w:t>
      </w:r>
      <w:r w:rsidRPr="006E5EFE">
        <w:t> </w:t>
      </w:r>
      <w:r w:rsidRPr="00265C4C">
        <w:rPr>
          <w:lang w:val="uk-UA"/>
        </w:rPr>
        <w:t xml:space="preserve"> п. п. 14.1.48 п. 14.1 ст. 14 Податкового кодексу України (далі – ПКУ)</w:t>
      </w:r>
      <w:r w:rsidRPr="006E5EFE">
        <w:t> </w:t>
      </w:r>
      <w:r w:rsidRPr="00265C4C">
        <w:rPr>
          <w:lang w:val="uk-UA"/>
        </w:rPr>
        <w:t xml:space="preserve"> заробітна плата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w:t>
      </w:r>
    </w:p>
    <w:p w:rsidR="00265C4C" w:rsidRPr="006E5EFE" w:rsidRDefault="00265C4C" w:rsidP="00265C4C">
      <w:pPr>
        <w:pStyle w:val="a3"/>
        <w:shd w:val="clear" w:color="auto" w:fill="FFFFFF"/>
        <w:spacing w:before="0" w:beforeAutospacing="0" w:after="225" w:afterAutospacing="0"/>
        <w:ind w:firstLine="720"/>
        <w:jc w:val="both"/>
        <w:rPr>
          <w:color w:val="333333"/>
          <w:sz w:val="22"/>
          <w:szCs w:val="22"/>
        </w:rPr>
      </w:pPr>
      <w:r w:rsidRPr="006E5EFE">
        <w:rPr>
          <w:color w:val="333333"/>
          <w:sz w:val="22"/>
          <w:szCs w:val="22"/>
        </w:rPr>
        <w:t>Об’єктом оподаткування резидента є загальний місячний оподатковуваний дохід (п. п. 163.1.1 п. 163.1 ст. 163 ПКУ).</w:t>
      </w:r>
    </w:p>
    <w:p w:rsidR="00265C4C" w:rsidRPr="006E5EFE" w:rsidRDefault="00265C4C" w:rsidP="00265C4C">
      <w:pPr>
        <w:pStyle w:val="a3"/>
        <w:shd w:val="clear" w:color="auto" w:fill="FFFFFF"/>
        <w:spacing w:before="0" w:beforeAutospacing="0" w:after="225" w:afterAutospacing="0"/>
        <w:ind w:firstLine="720"/>
        <w:jc w:val="both"/>
        <w:rPr>
          <w:color w:val="333333"/>
          <w:sz w:val="22"/>
          <w:szCs w:val="22"/>
        </w:rPr>
      </w:pPr>
      <w:r w:rsidRPr="006E5EFE">
        <w:rPr>
          <w:color w:val="333333"/>
          <w:sz w:val="22"/>
          <w:szCs w:val="22"/>
        </w:rPr>
        <w:t>До загального місячного (річного) оподатковуваного доходу платника податку включаються доходи у вигляді заробітної плати, нараховані (виплачені) платнику податку відповідно до умов трудового договору (контракту)  (п. п. 164.2.1 п. 164.2 ст. 164 ПКУ).</w:t>
      </w:r>
    </w:p>
    <w:p w:rsidR="00265C4C" w:rsidRPr="006E5EFE" w:rsidRDefault="00265C4C" w:rsidP="00265C4C">
      <w:pPr>
        <w:pStyle w:val="a3"/>
        <w:shd w:val="clear" w:color="auto" w:fill="FFFFFF"/>
        <w:spacing w:before="0" w:beforeAutospacing="0" w:after="225" w:afterAutospacing="0"/>
        <w:ind w:firstLine="720"/>
        <w:jc w:val="both"/>
        <w:rPr>
          <w:color w:val="333333"/>
          <w:sz w:val="22"/>
          <w:szCs w:val="22"/>
        </w:rPr>
      </w:pPr>
      <w:r w:rsidRPr="006E5EFE">
        <w:rPr>
          <w:color w:val="333333"/>
          <w:sz w:val="22"/>
          <w:szCs w:val="22"/>
        </w:rPr>
        <w:t>Отже, якщо виплата матеріальної допомоги має систематичний характер і така допомога надається всім або більшості працівникам, наприклад, допомога на оздоровлення, при цьому її виплати передбачені положеннями про оплату праці найманих працівників (колективним договором, галузевою угодою тощо), прийнятими згідно з нормами трудового законодавства, то така матеріальна допомога з метою оподаткування прирівнюється до заробітної плати і вся сума такої допомоги включається до загального місячного оподатковуваного доходу платника податку і оподатковується за ставкою 18 відс. з врахуванням вимог  п. 164.6 ст. 164 ПКУ.</w:t>
      </w:r>
    </w:p>
    <w:p w:rsidR="00265C4C" w:rsidRPr="006E5EFE" w:rsidRDefault="00265C4C" w:rsidP="00265C4C">
      <w:pPr>
        <w:pStyle w:val="a3"/>
        <w:shd w:val="clear" w:color="auto" w:fill="FFFFFF"/>
        <w:spacing w:before="0" w:beforeAutospacing="0" w:after="225" w:afterAutospacing="0"/>
        <w:ind w:firstLine="720"/>
        <w:jc w:val="both"/>
        <w:rPr>
          <w:color w:val="333333"/>
          <w:sz w:val="22"/>
          <w:szCs w:val="22"/>
        </w:rPr>
      </w:pPr>
      <w:r w:rsidRPr="006E5EFE">
        <w:rPr>
          <w:color w:val="333333"/>
          <w:sz w:val="22"/>
          <w:szCs w:val="22"/>
        </w:rPr>
        <w:t>Якщо працедавець надає окремим працівникам нецільову благодійну (матеріальну) допомогу за їх заявами у зв’язку з особистими обставинами, яка носить разовий характер,  то її оподаткування регулюється п. 170.7 ст. 170 ПКУ, згідно з абзацом третім п. п. 170.7.1 п. 170.7 ст. 170 ПКУ якого встановлено, що нецільовою вважається допомога, яка надається без встановлення таких умов або напрямів.</w:t>
      </w:r>
    </w:p>
    <w:p w:rsidR="00265C4C" w:rsidRPr="006E5EFE" w:rsidRDefault="00265C4C" w:rsidP="00265C4C">
      <w:pPr>
        <w:pStyle w:val="a3"/>
        <w:shd w:val="clear" w:color="auto" w:fill="FFFFFF"/>
        <w:spacing w:before="0" w:beforeAutospacing="0" w:after="225" w:afterAutospacing="0"/>
        <w:ind w:firstLine="720"/>
        <w:jc w:val="both"/>
        <w:rPr>
          <w:color w:val="333333"/>
          <w:sz w:val="22"/>
          <w:szCs w:val="22"/>
        </w:rPr>
      </w:pPr>
      <w:r w:rsidRPr="006E5EFE">
        <w:rPr>
          <w:color w:val="333333"/>
          <w:sz w:val="22"/>
          <w:szCs w:val="22"/>
        </w:rPr>
        <w:t>Згідно з абзацом першим п. п. 170.7.3 п. 170.7 ст. 170 ПКУ не включається до оподатковуваного доходу сума нецільової благодійної допомоги, у тому числі матеріальної, що надається резидентами - юридичними або фізичними особами на користь платника податку протягом звітного податкового року сукупно у розмірі, що не перевищує суми граничного розміру доходу, визначеного згідно з абзацом першим п. п. 169.4.1 п. 169.4 ст. 169 ПКУ, встановленого на 1 січня такого року, тобто у 2020 році ця сума становить  2940 гривень.</w:t>
      </w:r>
    </w:p>
    <w:p w:rsidR="00265C4C" w:rsidRDefault="00265C4C" w:rsidP="00265C4C">
      <w:pPr>
        <w:pStyle w:val="a3"/>
        <w:shd w:val="clear" w:color="auto" w:fill="FFFFFF"/>
        <w:spacing w:before="0" w:beforeAutospacing="0" w:after="225" w:afterAutospacing="0"/>
        <w:ind w:firstLine="720"/>
        <w:jc w:val="both"/>
        <w:rPr>
          <w:color w:val="333333"/>
          <w:sz w:val="22"/>
          <w:szCs w:val="22"/>
          <w:lang w:val="uk-UA"/>
        </w:rPr>
      </w:pPr>
      <w:r w:rsidRPr="006E5EFE">
        <w:rPr>
          <w:color w:val="333333"/>
          <w:sz w:val="22"/>
          <w:szCs w:val="22"/>
        </w:rPr>
        <w:t>Сума перевищення допомоги над вказаним розміром включається до загального місячного (річного) оподатковуваного доходу платника податку згідно з п. п. 164.2.20 п. 164.2 ст. 164 ПКУ і підлягає оподаткуванню у джерела виплати за ставкою 18 відсотків.</w:t>
      </w:r>
    </w:p>
    <w:p w:rsidR="00265C4C" w:rsidRPr="00793D00" w:rsidRDefault="00265C4C" w:rsidP="00265C4C">
      <w:pPr>
        <w:pStyle w:val="a3"/>
        <w:shd w:val="clear" w:color="auto" w:fill="FFFFFF"/>
        <w:spacing w:before="0" w:beforeAutospacing="0" w:after="0" w:afterAutospacing="0"/>
        <w:ind w:firstLine="567"/>
        <w:jc w:val="right"/>
        <w:rPr>
          <w:b/>
          <w:color w:val="333333"/>
          <w:sz w:val="22"/>
          <w:szCs w:val="22"/>
          <w:lang w:val="uk-UA"/>
        </w:rPr>
      </w:pPr>
      <w:r>
        <w:rPr>
          <w:rFonts w:ascii="Arial" w:hAnsi="Arial" w:cs="Arial"/>
          <w:color w:val="333333"/>
          <w:sz w:val="21"/>
          <w:szCs w:val="21"/>
        </w:rPr>
        <w:t> </w:t>
      </w:r>
      <w:r w:rsidRPr="00793D00">
        <w:rPr>
          <w:b/>
          <w:color w:val="333333"/>
          <w:sz w:val="22"/>
          <w:szCs w:val="22"/>
          <w:lang w:val="uk-UA"/>
        </w:rPr>
        <w:t>Старобільське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265C4C"/>
    <w:rsid w:val="00630662"/>
    <w:rsid w:val="00D5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sumy.tax.gov.ua/data/material/000/324/415236/preview1.jpeg"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Company>SPecialiST RePack</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2020-04-28T07:19:00Z</dcterms:created>
  <dcterms:modified xsi:type="dcterms:W3CDTF">2020-04-28T07:19:00Z</dcterms:modified>
</cp:coreProperties>
</file>