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3F" w:rsidRDefault="00C82B3F" w:rsidP="00C82B3F">
      <w:pPr>
        <w:pStyle w:val="a3"/>
        <w:shd w:val="clear" w:color="auto" w:fill="FFFFFF"/>
        <w:spacing w:before="0" w:beforeAutospacing="0" w:after="150" w:afterAutospacing="0"/>
        <w:ind w:firstLine="539"/>
        <w:jc w:val="both"/>
        <w:rPr>
          <w:color w:val="333333"/>
          <w:sz w:val="22"/>
          <w:szCs w:val="22"/>
          <w:lang w:val="uk-UA" w:eastAsia="ru-RU"/>
        </w:rPr>
      </w:pPr>
      <w:r>
        <w:rPr>
          <w:color w:val="333333"/>
          <w:sz w:val="22"/>
          <w:szCs w:val="22"/>
          <w:lang w:val="uk-UA"/>
        </w:rPr>
        <w:t>Впродовж 2</w:t>
      </w:r>
      <w:r>
        <w:rPr>
          <w:color w:val="333333"/>
          <w:sz w:val="22"/>
          <w:szCs w:val="22"/>
        </w:rPr>
        <w:t>019 р</w:t>
      </w:r>
      <w:r>
        <w:rPr>
          <w:color w:val="333333"/>
          <w:sz w:val="22"/>
          <w:szCs w:val="22"/>
          <w:lang w:val="uk-UA"/>
        </w:rPr>
        <w:t>о</w:t>
      </w:r>
      <w:r>
        <w:rPr>
          <w:color w:val="333333"/>
          <w:sz w:val="22"/>
          <w:szCs w:val="22"/>
        </w:rPr>
        <w:t>к</w:t>
      </w:r>
      <w:r>
        <w:rPr>
          <w:color w:val="333333"/>
          <w:sz w:val="22"/>
          <w:szCs w:val="22"/>
          <w:lang w:val="uk-UA"/>
        </w:rPr>
        <w:t>у</w:t>
      </w:r>
      <w:r>
        <w:rPr>
          <w:color w:val="333333"/>
          <w:sz w:val="22"/>
          <w:szCs w:val="22"/>
        </w:rPr>
        <w:t xml:space="preserve"> роботодавці території обслуговування </w:t>
      </w:r>
      <w:r>
        <w:rPr>
          <w:color w:val="333333"/>
          <w:sz w:val="22"/>
          <w:szCs w:val="22"/>
          <w:lang w:val="uk-UA"/>
        </w:rPr>
        <w:t>Старобільського</w:t>
      </w:r>
      <w:r>
        <w:rPr>
          <w:color w:val="333333"/>
          <w:sz w:val="22"/>
          <w:szCs w:val="22"/>
        </w:rPr>
        <w:t xml:space="preserve"> управління Головного управління ДПС у Луганській області перерахували </w:t>
      </w:r>
      <w:r>
        <w:rPr>
          <w:color w:val="333333"/>
          <w:sz w:val="22"/>
          <w:szCs w:val="22"/>
          <w:lang w:val="uk-UA"/>
        </w:rPr>
        <w:t>506,3</w:t>
      </w:r>
      <w:r>
        <w:rPr>
          <w:color w:val="333333"/>
          <w:sz w:val="22"/>
          <w:szCs w:val="22"/>
        </w:rPr>
        <w:t> млн грн єдиного внеску на загальнообов’язкове державне соціальне страхування</w:t>
      </w:r>
      <w:r>
        <w:rPr>
          <w:color w:val="333333"/>
          <w:sz w:val="22"/>
          <w:szCs w:val="22"/>
          <w:lang w:val="uk-UA"/>
        </w:rPr>
        <w:t>, що на 15,7</w:t>
      </w:r>
      <w:r>
        <w:rPr>
          <w:color w:val="333333"/>
          <w:sz w:val="22"/>
          <w:szCs w:val="22"/>
        </w:rPr>
        <w:t> відс</w:t>
      </w:r>
      <w:r>
        <w:rPr>
          <w:color w:val="333333"/>
          <w:sz w:val="22"/>
          <w:szCs w:val="22"/>
          <w:lang w:val="uk-UA"/>
        </w:rPr>
        <w:t xml:space="preserve">отків </w:t>
      </w:r>
      <w:r>
        <w:rPr>
          <w:color w:val="333333"/>
          <w:sz w:val="22"/>
          <w:szCs w:val="22"/>
        </w:rPr>
        <w:t xml:space="preserve">або на </w:t>
      </w:r>
      <w:r>
        <w:rPr>
          <w:color w:val="333333"/>
          <w:sz w:val="22"/>
          <w:szCs w:val="22"/>
          <w:lang w:val="uk-UA"/>
        </w:rPr>
        <w:t>68,6</w:t>
      </w:r>
      <w:r>
        <w:rPr>
          <w:color w:val="333333"/>
          <w:sz w:val="22"/>
          <w:szCs w:val="22"/>
        </w:rPr>
        <w:t xml:space="preserve"> млн  грн перевищує </w:t>
      </w:r>
      <w:r>
        <w:rPr>
          <w:color w:val="333333"/>
          <w:sz w:val="22"/>
          <w:szCs w:val="22"/>
          <w:lang w:val="uk-UA"/>
        </w:rPr>
        <w:t>сплату у</w:t>
      </w:r>
      <w:r>
        <w:rPr>
          <w:color w:val="333333"/>
          <w:sz w:val="22"/>
          <w:szCs w:val="22"/>
        </w:rPr>
        <w:t xml:space="preserve">  </w:t>
      </w:r>
      <w:r>
        <w:rPr>
          <w:color w:val="333333"/>
          <w:sz w:val="22"/>
          <w:szCs w:val="22"/>
          <w:lang w:val="uk-UA"/>
        </w:rPr>
        <w:t>2018</w:t>
      </w:r>
      <w:r>
        <w:rPr>
          <w:color w:val="333333"/>
          <w:sz w:val="22"/>
          <w:szCs w:val="22"/>
        </w:rPr>
        <w:t xml:space="preserve"> ро</w:t>
      </w:r>
      <w:r>
        <w:rPr>
          <w:color w:val="333333"/>
          <w:sz w:val="22"/>
          <w:szCs w:val="22"/>
          <w:lang w:val="uk-UA"/>
        </w:rPr>
        <w:t>ці</w:t>
      </w:r>
      <w:r>
        <w:rPr>
          <w:color w:val="333333"/>
          <w:sz w:val="22"/>
          <w:szCs w:val="22"/>
        </w:rPr>
        <w:t>.</w:t>
      </w:r>
    </w:p>
    <w:p w:rsidR="00C82B3F" w:rsidRDefault="00C82B3F" w:rsidP="00C82B3F">
      <w:pPr>
        <w:pStyle w:val="a3"/>
        <w:shd w:val="clear" w:color="auto" w:fill="FFFFFF"/>
        <w:spacing w:before="0" w:beforeAutospacing="0" w:after="300" w:afterAutospacing="0"/>
        <w:ind w:firstLine="540"/>
        <w:jc w:val="both"/>
        <w:rPr>
          <w:color w:val="333333"/>
          <w:sz w:val="22"/>
          <w:szCs w:val="22"/>
        </w:rPr>
      </w:pPr>
      <w:r>
        <w:rPr>
          <w:color w:val="333333"/>
          <w:sz w:val="22"/>
          <w:szCs w:val="22"/>
          <w:lang w:val="uk-UA"/>
        </w:rPr>
        <w:t>П</w:t>
      </w:r>
      <w:r>
        <w:rPr>
          <w:color w:val="333333"/>
          <w:sz w:val="22"/>
          <w:szCs w:val="22"/>
        </w:rPr>
        <w:t>одатківці звертають увагу бізнесу, що заборгованість  з ЄСВ не підлягає списанню. Строк давності щодо нарахування, застосування та стягнення сум недоїмки, штрафів та нарахованої пені з єдиного внеску не застосовується.  Крім того, у разі несплати роботодавцем єдиного внеску, найманому працівникові такі періоди не зараховуються до страхового стажу.</w:t>
      </w:r>
    </w:p>
    <w:p w:rsidR="00C82B3F" w:rsidRDefault="00C82B3F" w:rsidP="00C82B3F">
      <w:pPr>
        <w:pStyle w:val="a3"/>
        <w:shd w:val="clear" w:color="auto" w:fill="FFFFFF"/>
        <w:spacing w:before="0" w:beforeAutospacing="0" w:after="300" w:afterAutospacing="0"/>
        <w:ind w:firstLine="540"/>
        <w:jc w:val="both"/>
        <w:rPr>
          <w:color w:val="333333"/>
          <w:sz w:val="22"/>
          <w:szCs w:val="22"/>
          <w:lang w:val="uk-UA" w:eastAsia="ru-RU"/>
        </w:rPr>
      </w:pPr>
      <w:r>
        <w:rPr>
          <w:color w:val="333333"/>
          <w:sz w:val="22"/>
          <w:szCs w:val="22"/>
        </w:rPr>
        <w:t xml:space="preserve">У </w:t>
      </w:r>
      <w:r>
        <w:rPr>
          <w:color w:val="333333"/>
          <w:sz w:val="22"/>
          <w:szCs w:val="22"/>
          <w:lang w:val="uk-UA"/>
        </w:rPr>
        <w:t xml:space="preserve">Старобільському управлінню </w:t>
      </w:r>
      <w:r>
        <w:rPr>
          <w:color w:val="333333"/>
          <w:sz w:val="22"/>
          <w:szCs w:val="22"/>
        </w:rPr>
        <w:t>Головно</w:t>
      </w:r>
      <w:r>
        <w:rPr>
          <w:color w:val="333333"/>
          <w:sz w:val="22"/>
          <w:szCs w:val="22"/>
          <w:lang w:val="uk-UA"/>
        </w:rPr>
        <w:t>го</w:t>
      </w:r>
      <w:r>
        <w:rPr>
          <w:color w:val="333333"/>
          <w:sz w:val="22"/>
          <w:szCs w:val="22"/>
        </w:rPr>
        <w:t xml:space="preserve"> управлінн</w:t>
      </w:r>
      <w:r>
        <w:rPr>
          <w:color w:val="333333"/>
          <w:sz w:val="22"/>
          <w:szCs w:val="22"/>
          <w:lang w:val="uk-UA"/>
        </w:rPr>
        <w:t>я</w:t>
      </w:r>
      <w:r>
        <w:rPr>
          <w:color w:val="333333"/>
          <w:sz w:val="22"/>
          <w:szCs w:val="22"/>
        </w:rPr>
        <w:t xml:space="preserve"> ДПС у </w:t>
      </w:r>
      <w:r>
        <w:rPr>
          <w:color w:val="333333"/>
          <w:sz w:val="22"/>
          <w:szCs w:val="22"/>
          <w:lang w:val="uk-UA"/>
        </w:rPr>
        <w:t>Луганській</w:t>
      </w:r>
      <w:r>
        <w:rPr>
          <w:color w:val="333333"/>
          <w:sz w:val="22"/>
          <w:szCs w:val="22"/>
        </w:rPr>
        <w:t xml:space="preserve"> області нагадують, що з 03 грудня 2020 року вступили в дію нові небюджетні рахунки за балансовим рахунком 3556 "Рахунки для зарахування єдиного соціального внеску" за стандартом IBAN. Звертаємо увагу, кошти сплачені платниками з 03.01.2020 на старі рахунки 3719 по зарахуванню єдиного внеску на загальнообов'язкове державне соціальне</w:t>
      </w:r>
      <w:r>
        <w:rPr>
          <w:color w:val="333333"/>
          <w:sz w:val="22"/>
          <w:szCs w:val="22"/>
          <w:lang w:val="uk-UA"/>
        </w:rPr>
        <w:t xml:space="preserve"> </w:t>
      </w:r>
      <w:bookmarkStart w:id="0" w:name="_GoBack"/>
      <w:bookmarkEnd w:id="0"/>
      <w:r>
        <w:rPr>
          <w:color w:val="333333"/>
          <w:sz w:val="22"/>
          <w:szCs w:val="22"/>
        </w:rPr>
        <w:t>страхування, не будуть зараховуватись, а повертатимуться платникам, як нез'ясовані надходження.</w:t>
      </w:r>
    </w:p>
    <w:p w:rsidR="00C82B3F" w:rsidRDefault="00C82B3F" w:rsidP="00C82B3F">
      <w:pPr>
        <w:pStyle w:val="a3"/>
        <w:shd w:val="clear" w:color="auto" w:fill="FFFFFF"/>
        <w:spacing w:before="0" w:beforeAutospacing="0" w:after="300" w:afterAutospacing="0"/>
        <w:ind w:firstLine="540"/>
        <w:jc w:val="both"/>
        <w:rPr>
          <w:color w:val="333333"/>
          <w:sz w:val="22"/>
          <w:szCs w:val="22"/>
          <w:lang w:val="uk-UA"/>
        </w:rPr>
      </w:pPr>
      <w:r>
        <w:rPr>
          <w:color w:val="333333"/>
          <w:sz w:val="22"/>
          <w:szCs w:val="22"/>
          <w:lang w:val="uk-UA"/>
        </w:rPr>
        <w:t>Переглянути нові реквізити можна на офіційному субсайті «Територіальні органи ДПС у Луганській області» в розділі «Бюджетні рахунки».Також платники податків можуть отримати реквізити рахунків звернувшись до Центрів обслуговування платників при податкових інспекціях.</w:t>
      </w:r>
    </w:p>
    <w:p w:rsidR="00C82B3F" w:rsidRDefault="00C82B3F" w:rsidP="00C82B3F">
      <w:pPr>
        <w:jc w:val="right"/>
        <w:rPr>
          <w:b/>
          <w:sz w:val="22"/>
          <w:szCs w:val="22"/>
          <w:lang w:val="uk-UA"/>
        </w:rPr>
      </w:pPr>
      <w:r>
        <w:rPr>
          <w:color w:val="333333"/>
          <w:sz w:val="22"/>
          <w:szCs w:val="22"/>
          <w:lang w:val="uk-UA"/>
        </w:rPr>
        <w:t xml:space="preserve">                                                                                 </w:t>
      </w:r>
      <w:r>
        <w:rPr>
          <w:b/>
          <w:sz w:val="22"/>
          <w:szCs w:val="22"/>
          <w:lang w:val="uk-UA"/>
        </w:rPr>
        <w:t>Старобільське управління</w:t>
      </w:r>
    </w:p>
    <w:p w:rsidR="00C82B3F" w:rsidRDefault="00C82B3F" w:rsidP="00C82B3F">
      <w:pPr>
        <w:rPr>
          <w:color w:val="333333"/>
          <w:lang w:val="uk-UA"/>
        </w:rPr>
      </w:pPr>
    </w:p>
    <w:p w:rsidR="006F4D12" w:rsidRDefault="006F4D12" w:rsidP="00C82B3F"/>
    <w:sectPr w:rsidR="006F4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56"/>
    <w:rsid w:val="00683A90"/>
    <w:rsid w:val="006F4D12"/>
    <w:rsid w:val="009C5856"/>
    <w:rsid w:val="00C82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6B98"/>
  <w15:chartTrackingRefBased/>
  <w15:docId w15:val="{DCDA206C-FE21-4C9F-99D3-6983836E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A90"/>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683A90"/>
    <w:rPr>
      <w:sz w:val="24"/>
      <w:szCs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unhideWhenUsed/>
    <w:rsid w:val="00683A90"/>
    <w:pPr>
      <w:autoSpaceDE/>
      <w:autoSpaceDN/>
      <w:spacing w:before="100" w:beforeAutospacing="1" w:after="100" w:afterAutospacing="1"/>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05193">
      <w:bodyDiv w:val="1"/>
      <w:marLeft w:val="0"/>
      <w:marRight w:val="0"/>
      <w:marTop w:val="0"/>
      <w:marBottom w:val="0"/>
      <w:divBdr>
        <w:top w:val="none" w:sz="0" w:space="0" w:color="auto"/>
        <w:left w:val="none" w:sz="0" w:space="0" w:color="auto"/>
        <w:bottom w:val="none" w:sz="0" w:space="0" w:color="auto"/>
        <w:right w:val="none" w:sz="0" w:space="0" w:color="auto"/>
      </w:divBdr>
    </w:div>
    <w:div w:id="1476488796">
      <w:bodyDiv w:val="1"/>
      <w:marLeft w:val="0"/>
      <w:marRight w:val="0"/>
      <w:marTop w:val="0"/>
      <w:marBottom w:val="0"/>
      <w:divBdr>
        <w:top w:val="none" w:sz="0" w:space="0" w:color="auto"/>
        <w:left w:val="none" w:sz="0" w:space="0" w:color="auto"/>
        <w:bottom w:val="none" w:sz="0" w:space="0" w:color="auto"/>
        <w:right w:val="none" w:sz="0" w:space="0" w:color="auto"/>
      </w:divBdr>
    </w:div>
    <w:div w:id="19921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Company>SPecialiST RePack</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cp:revision>
  <dcterms:created xsi:type="dcterms:W3CDTF">2020-01-24T06:52:00Z</dcterms:created>
  <dcterms:modified xsi:type="dcterms:W3CDTF">2020-01-24T06:55:00Z</dcterms:modified>
</cp:coreProperties>
</file>