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2C" w:rsidRPr="00EC782C" w:rsidRDefault="00EC782C" w:rsidP="00EC782C">
      <w:pPr>
        <w:shd w:val="clear" w:color="auto" w:fill="FFFFFF"/>
        <w:spacing w:line="180" w:lineRule="atLeast"/>
        <w:jc w:val="center"/>
        <w:rPr>
          <w:b/>
          <w:bCs/>
          <w:color w:val="333333"/>
          <w:sz w:val="22"/>
          <w:szCs w:val="22"/>
        </w:rPr>
      </w:pPr>
      <w:r w:rsidRPr="00077595">
        <w:rPr>
          <w:b/>
          <w:bCs/>
          <w:color w:val="333333"/>
          <w:sz w:val="22"/>
          <w:szCs w:val="22"/>
          <w:lang w:val="uk-UA"/>
        </w:rPr>
        <w:t>Щоб не проґавити термін для декларування доходів, отриманих у 2019 році</w:t>
      </w:r>
    </w:p>
    <w:p w:rsidR="00EC782C" w:rsidRPr="00EC782C" w:rsidRDefault="00EC782C" w:rsidP="00EC782C">
      <w:pPr>
        <w:shd w:val="clear" w:color="auto" w:fill="FFFFFF"/>
        <w:spacing w:line="180" w:lineRule="atLeast"/>
        <w:jc w:val="center"/>
        <w:rPr>
          <w:b/>
          <w:bCs/>
          <w:color w:val="333333"/>
          <w:sz w:val="22"/>
          <w:szCs w:val="22"/>
        </w:rPr>
      </w:pP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proofErr w:type="spellStart"/>
      <w:r w:rsidRPr="00077595">
        <w:rPr>
          <w:bCs/>
          <w:color w:val="333333"/>
          <w:sz w:val="22"/>
          <w:szCs w:val="22"/>
          <w:lang w:val="uk-UA" w:eastAsia="en-US"/>
        </w:rPr>
        <w:t>Старобільське</w:t>
      </w:r>
      <w:proofErr w:type="spellEnd"/>
      <w:r w:rsidRPr="00077595">
        <w:rPr>
          <w:bCs/>
          <w:color w:val="333333"/>
          <w:sz w:val="22"/>
          <w:szCs w:val="22"/>
          <w:lang w:val="uk-UA" w:eastAsia="en-US"/>
        </w:rPr>
        <w:t xml:space="preserve"> управління Головного управління ДПС у Луганській області нагадує, що громадяни, які отримували в 2019 році неоподатковані доходи, зобов'язані подати податкову декларацію про майновий стан і доходи (далі - декларація) до 1 липня 2020 року та до 01 жовтня цього року сплатити податкове зобов’язання, визначене в декларації. </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 xml:space="preserve">Так, відповідно до Закону України від 17.03.2020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виникнення і поширення </w:t>
      </w:r>
      <w:proofErr w:type="spellStart"/>
      <w:r w:rsidRPr="00077595">
        <w:rPr>
          <w:bCs/>
          <w:color w:val="333333"/>
          <w:sz w:val="22"/>
          <w:szCs w:val="22"/>
          <w:lang w:val="uk-UA" w:eastAsia="en-US"/>
        </w:rPr>
        <w:t>коронавірусної</w:t>
      </w:r>
      <w:proofErr w:type="spellEnd"/>
      <w:r w:rsidRPr="00077595">
        <w:rPr>
          <w:bCs/>
          <w:color w:val="333333"/>
          <w:sz w:val="22"/>
          <w:szCs w:val="22"/>
          <w:lang w:val="uk-UA" w:eastAsia="en-US"/>
        </w:rPr>
        <w:t xml:space="preserve"> хвороби (COVID – 19)» термін подання річної декларації про майновий стан і доходи за 2019 рік продовжено до 1 липня 2020 року. Відповідно громадянам необхідно не пізніше 30 червня 2020 року подати декларацію про майновий стан і доходи за 2019 рік  за формою, затвердженою наказом МФУ від 02.10.2015 №859.</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Нагадаємо -  обов’язок подання декларації виникає  у громадян при отриманні:</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 xml:space="preserve">- доходів не від податкових агентів, у </w:t>
      </w:r>
      <w:proofErr w:type="spellStart"/>
      <w:r w:rsidRPr="00077595">
        <w:rPr>
          <w:bCs/>
          <w:color w:val="333333"/>
          <w:sz w:val="22"/>
          <w:szCs w:val="22"/>
          <w:lang w:val="uk-UA" w:eastAsia="en-US"/>
        </w:rPr>
        <w:t>т.ч</w:t>
      </w:r>
      <w:proofErr w:type="spellEnd"/>
      <w:r w:rsidRPr="00077595">
        <w:rPr>
          <w:bCs/>
          <w:color w:val="333333"/>
          <w:sz w:val="22"/>
          <w:szCs w:val="22"/>
          <w:lang w:val="uk-UA" w:eastAsia="en-US"/>
        </w:rPr>
        <w:t>. доходів від надання в оренду рухомого або нерухомого майна іншим фізичним особам;  </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-успадкування майна не від членів сім’ї першого та другого ступенів споріднення;</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 доходів від податкових агентів, які не підлягали оподаткуванню при виплаті, але які не звільнені від оподаткування. Зокрема, це дохід у вигляді  основної суми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якщо його сума перевищує 25 відсотків однієї мінімальної заробітної плати (у розрахунку на рік), встановленої на 1 січня звітного податкового року, а також інвестиційних доходів;</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 іноземних доходів тощо.</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 xml:space="preserve">   Відповідно до абзацу четвертого п. 179.2 ст. 179 </w:t>
      </w:r>
      <w:proofErr w:type="spellStart"/>
      <w:r w:rsidRPr="00077595">
        <w:rPr>
          <w:bCs/>
          <w:color w:val="333333"/>
          <w:sz w:val="22"/>
          <w:szCs w:val="22"/>
          <w:lang w:val="uk-UA" w:eastAsia="en-US"/>
        </w:rPr>
        <w:t>розд</w:t>
      </w:r>
      <w:proofErr w:type="spellEnd"/>
      <w:r w:rsidRPr="00077595">
        <w:rPr>
          <w:bCs/>
          <w:color w:val="333333"/>
          <w:sz w:val="22"/>
          <w:szCs w:val="22"/>
          <w:lang w:val="uk-UA" w:eastAsia="en-US"/>
        </w:rPr>
        <w:t xml:space="preserve">. IV Податкового кодексу України (далі – ПКУ) обов’язок платника податку, щодо подання Податкової декларації про майновий стан і доходи,  вважається виконаним і податкова декларація не подається, якщо такий платник податку отримував доходи, зокрема, від операцій продажу (обміну) майна, дарування, дохід від яких відповідно до </w:t>
      </w:r>
      <w:proofErr w:type="spellStart"/>
      <w:r w:rsidRPr="00077595">
        <w:rPr>
          <w:bCs/>
          <w:color w:val="333333"/>
          <w:sz w:val="22"/>
          <w:szCs w:val="22"/>
          <w:lang w:val="uk-UA" w:eastAsia="en-US"/>
        </w:rPr>
        <w:t>розд</w:t>
      </w:r>
      <w:proofErr w:type="spellEnd"/>
      <w:r w:rsidRPr="00077595">
        <w:rPr>
          <w:bCs/>
          <w:color w:val="333333"/>
          <w:sz w:val="22"/>
          <w:szCs w:val="22"/>
          <w:lang w:val="uk-UA" w:eastAsia="en-US"/>
        </w:rPr>
        <w:t>. ІV ПКУ не оподатковується, оподатковується за нульовою ставкою та/або з яких при нотаріальному посвідченні договорів був сплачений податок на доходи фізичних осіб.</w:t>
      </w:r>
    </w:p>
    <w:p w:rsidR="00EC782C" w:rsidRPr="00077595" w:rsidRDefault="00EC782C" w:rsidP="00EC782C">
      <w:pPr>
        <w:pStyle w:val="a3"/>
        <w:shd w:val="clear" w:color="auto" w:fill="FFFFFF"/>
        <w:spacing w:before="0" w:beforeAutospacing="0" w:after="0" w:afterAutospacing="0"/>
        <w:ind w:firstLine="567"/>
        <w:jc w:val="both"/>
        <w:rPr>
          <w:bCs/>
          <w:color w:val="333333"/>
          <w:sz w:val="22"/>
          <w:szCs w:val="22"/>
          <w:lang w:val="uk-UA" w:eastAsia="en-US"/>
        </w:rPr>
      </w:pPr>
      <w:r w:rsidRPr="00077595">
        <w:rPr>
          <w:bCs/>
          <w:color w:val="333333"/>
          <w:sz w:val="22"/>
          <w:szCs w:val="22"/>
          <w:lang w:val="uk-UA" w:eastAsia="en-US"/>
        </w:rPr>
        <w:t>Подати декларацію громадяни можуть засобами електронного зв’язку, скориставшись</w:t>
      </w:r>
      <w:r w:rsidRPr="00C2766E">
        <w:rPr>
          <w:color w:val="333333"/>
          <w:sz w:val="22"/>
          <w:szCs w:val="22"/>
        </w:rPr>
        <w:t xml:space="preserve"> </w:t>
      </w:r>
      <w:r w:rsidRPr="00077595">
        <w:rPr>
          <w:bCs/>
          <w:color w:val="333333"/>
          <w:sz w:val="22"/>
          <w:szCs w:val="22"/>
          <w:lang w:val="uk-UA" w:eastAsia="en-US"/>
        </w:rPr>
        <w:t>Електронним кабінетом платника.</w:t>
      </w:r>
    </w:p>
    <w:p w:rsidR="00EC782C" w:rsidRDefault="00EC782C" w:rsidP="00EC782C">
      <w:pPr>
        <w:pStyle w:val="a3"/>
        <w:shd w:val="clear" w:color="auto" w:fill="FFFFFF"/>
        <w:spacing w:before="0" w:beforeAutospacing="0" w:after="0" w:afterAutospacing="0"/>
        <w:ind w:firstLine="6660"/>
        <w:jc w:val="both"/>
        <w:rPr>
          <w:b/>
          <w:bCs/>
          <w:color w:val="333333"/>
          <w:sz w:val="22"/>
          <w:szCs w:val="22"/>
          <w:lang w:val="en-US" w:eastAsia="en-US"/>
        </w:rPr>
      </w:pPr>
      <w:proofErr w:type="spellStart"/>
      <w:r w:rsidRPr="00077595">
        <w:rPr>
          <w:b/>
          <w:bCs/>
          <w:color w:val="333333"/>
          <w:sz w:val="22"/>
          <w:szCs w:val="22"/>
          <w:lang w:val="uk-UA" w:eastAsia="en-US"/>
        </w:rPr>
        <w:t>Старобільське</w:t>
      </w:r>
      <w:proofErr w:type="spellEnd"/>
      <w:r w:rsidRPr="00077595">
        <w:rPr>
          <w:b/>
          <w:bCs/>
          <w:color w:val="333333"/>
          <w:sz w:val="22"/>
          <w:szCs w:val="22"/>
          <w:lang w:val="uk-UA" w:eastAsia="en-US"/>
        </w:rPr>
        <w:t xml:space="preserve">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B6BC6"/>
    <w:rsid w:val="005026AD"/>
    <w:rsid w:val="005A64ED"/>
    <w:rsid w:val="00703002"/>
    <w:rsid w:val="0072366C"/>
    <w:rsid w:val="007B2085"/>
    <w:rsid w:val="008A6D29"/>
    <w:rsid w:val="009450D2"/>
    <w:rsid w:val="00A244E0"/>
    <w:rsid w:val="00A569C3"/>
    <w:rsid w:val="00A60F1D"/>
    <w:rsid w:val="00A85D21"/>
    <w:rsid w:val="00AA0CCF"/>
    <w:rsid w:val="00B92B00"/>
    <w:rsid w:val="00CD27E8"/>
    <w:rsid w:val="00D70DB7"/>
    <w:rsid w:val="00DD7835"/>
    <w:rsid w:val="00E15C65"/>
    <w:rsid w:val="00EC782C"/>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272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21</cp:revision>
  <dcterms:created xsi:type="dcterms:W3CDTF">2020-04-13T07:31:00Z</dcterms:created>
  <dcterms:modified xsi:type="dcterms:W3CDTF">2020-06-12T11:31:00Z</dcterms:modified>
</cp:coreProperties>
</file>