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9DB" w:rsidRPr="00385471" w:rsidRDefault="003829DB" w:rsidP="00385471">
      <w:pPr>
        <w:ind w:firstLine="709"/>
        <w:jc w:val="center"/>
        <w:rPr>
          <w:rFonts w:ascii="Times New Roman" w:hAnsi="Times New Roman"/>
          <w:b/>
          <w:bCs/>
          <w:color w:val="333333"/>
          <w:lang w:val="uk-UA"/>
        </w:rPr>
      </w:pPr>
      <w:r w:rsidRPr="00385471">
        <w:rPr>
          <w:rFonts w:ascii="Times New Roman" w:hAnsi="Times New Roman"/>
          <w:b/>
          <w:bCs/>
          <w:color w:val="333333"/>
        </w:rPr>
        <w:t>Електронний кабінет платника – можливості</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lang w:val="uk-UA"/>
        </w:rPr>
        <w:t xml:space="preserve">З метою забезпечення належного сервісного обслуговування платників податків, відповідно до наказу Міністерства фінансів України від 14.07.2017 №637 «Про затвердження Порядку функціонування Електронного кабінету», Державною фіскальною службою </w:t>
      </w:r>
      <w:r w:rsidRPr="00385471">
        <w:rPr>
          <w:color w:val="333333"/>
          <w:sz w:val="22"/>
          <w:szCs w:val="22"/>
        </w:rPr>
        <w:t>України на базі «Електронного кабінету платника» запроваджено інформаційно-телекомунікаційну систему «Електронний кабінет», за допомогою якого платники податків можуть вести документообіг та сплачувати податки онлайн, не відвідуючи Центри обслуговування платників, що значно економить час та надає можливість уникнути черги.</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Модернізований «Електронний кабінет» складається з двох функціональних частин: відкритої (загальнодоступної) та закритої (особистий кабінет).</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Користуватися відкритою частиною «Електронного кабінету» можна без ідентифікації особи, тобто без електронного цифрового підпису. Через відкриту частину платник податків може скористатися інформацією із загальнодоступних реєстрів, отримати інформацію про граничні терміни сплати податків, зборів, обов’язкових платежів та подання звітності, отримати контакти та адреси Центрів обслуговування платників, ознайомитись з новинами Державної фіскальної служби України, скористатися іншою корисною інформацією.</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xml:space="preserve">У приватній частині «Електронного кабінету», яка є індивідуальною персоніфікованою веб-сторінкою користувача, платник податків здійснює електронну ідентифікацію, з використанням електронного цифрового підпису відповідальних осіб платника (директора, бухгалтера, інших осіб, які мають право підпису). Після ідентифікації особи платнику надається можливість скористатися індивідуальним податковим календарем, переглянути та перевірити свої облікові дані, створити запит для отримання інформації, переглянути стан розрахунків з бюджетом, зареєструвати податкові накладні у Єдиному реєстрі податкових накладних, скористатися </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Електронний кабінет платника податків надає платникам можливість працювати з органами фіскальної служби дистанційно в режимі реального часу, а саме:</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подавати декларації з використанням електронного цифрового підпису і переглядати подану або сформовану податкову звітність;</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отримувати нагадування щодо строків подання звітності та сплати податків;</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отримувати інформацію щодо особистих реєстраційних даних (податковий номер платника податків, назва платника податків, основний вид діяльності; ПІБ бухгалтера та директора тощо);</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подавати заяви та отримувати в електронному вигляді довідки про відсутність заборгованості з податків, зборів, платежів, що контролюються органами фіскальної служби;</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вести в електронному вигляді Книги обліку доходів та витрат;</w:t>
      </w:r>
    </w:p>
    <w:p w:rsidR="003829DB" w:rsidRPr="00385471" w:rsidRDefault="003829DB" w:rsidP="00385471">
      <w:pPr>
        <w:pStyle w:val="a3"/>
        <w:shd w:val="clear" w:color="auto" w:fill="FFFFFF"/>
        <w:spacing w:before="0" w:beforeAutospacing="0" w:after="0" w:afterAutospacing="0"/>
        <w:ind w:firstLine="709"/>
        <w:jc w:val="both"/>
        <w:rPr>
          <w:color w:val="333333"/>
          <w:sz w:val="22"/>
          <w:szCs w:val="22"/>
        </w:rPr>
      </w:pPr>
      <w:r w:rsidRPr="00385471">
        <w:rPr>
          <w:color w:val="333333"/>
          <w:sz w:val="22"/>
          <w:szCs w:val="22"/>
        </w:rPr>
        <w:t>–  переглядати інформацію щодо стану своїх розрахунків з бюджетом, зокрема, про заборгованість зі сплати податків, зборів, єдиного внеску на загальнообов’язкове державне соціальне страхування.</w:t>
      </w:r>
    </w:p>
    <w:p w:rsidR="003829DB" w:rsidRPr="00385471" w:rsidRDefault="003829DB" w:rsidP="00385471">
      <w:pPr>
        <w:pStyle w:val="a3"/>
        <w:shd w:val="clear" w:color="auto" w:fill="FFFFFF"/>
        <w:spacing w:before="0" w:beforeAutospacing="0" w:after="0" w:afterAutospacing="0"/>
        <w:ind w:firstLine="709"/>
        <w:jc w:val="right"/>
        <w:rPr>
          <w:b/>
          <w:color w:val="333333"/>
          <w:sz w:val="22"/>
          <w:szCs w:val="22"/>
          <w:lang w:val="uk-UA"/>
        </w:rPr>
      </w:pPr>
      <w:r w:rsidRPr="00385471">
        <w:rPr>
          <w:b/>
          <w:color w:val="333333"/>
          <w:sz w:val="22"/>
          <w:szCs w:val="22"/>
          <w:lang w:val="uk-UA"/>
        </w:rPr>
        <w:t>Старобільська ОДПІ</w:t>
      </w:r>
    </w:p>
    <w:sectPr w:rsidR="003829DB" w:rsidRPr="00385471" w:rsidSect="00B92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85471"/>
    <w:rsid w:val="001C3D30"/>
    <w:rsid w:val="0027312D"/>
    <w:rsid w:val="003829DB"/>
    <w:rsid w:val="00385471"/>
    <w:rsid w:val="009A44F6"/>
    <w:rsid w:val="00B46ED6"/>
    <w:rsid w:val="00B927DD"/>
    <w:rsid w:val="00C140FE"/>
    <w:rsid w:val="00CE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896C8CB-C7C3-40DD-AB66-9C09CF90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7DD"/>
    <w:pPr>
      <w:spacing w:after="0" w:line="240" w:lineRule="auto"/>
      <w:ind w:firstLine="720"/>
      <w:jc w:val="both"/>
    </w:pPr>
    <w:rPr>
      <w:lang w:val="ru-RU"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385471"/>
    <w:rPr>
      <w:rFonts w:cs="Times New Roman"/>
    </w:rPr>
  </w:style>
  <w:style w:type="paragraph" w:styleId="a3">
    <w:name w:val="Normal (Web)"/>
    <w:basedOn w:val="a"/>
    <w:uiPriority w:val="99"/>
    <w:rsid w:val="00385471"/>
    <w:pPr>
      <w:spacing w:before="100" w:beforeAutospacing="1" w:after="100" w:afterAutospacing="1"/>
      <w:ind w:firstLine="0"/>
      <w:jc w:val="left"/>
    </w:pPr>
    <w:rPr>
      <w:rFonts w:ascii="Times New Roman" w:eastAsia="Times New Roman" w:hAnsi="Times New Roman"/>
      <w:sz w:val="24"/>
      <w:szCs w:val="24"/>
      <w:lang w:eastAsia="ru-RU"/>
    </w:rPr>
  </w:style>
  <w:style w:type="character" w:styleId="a4">
    <w:name w:val="Hyperlink"/>
    <w:basedOn w:val="a0"/>
    <w:uiPriority w:val="99"/>
    <w:rsid w:val="003854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1038</Characters>
  <Application>Microsoft Office Word</Application>
  <DocSecurity>0</DocSecurity>
  <Lines>8</Lines>
  <Paragraphs>5</Paragraphs>
  <ScaleCrop>false</ScaleCrop>
  <Company>SPecialiST RePack</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dcterms:created xsi:type="dcterms:W3CDTF">2018-05-25T12:41:00Z</dcterms:created>
  <dcterms:modified xsi:type="dcterms:W3CDTF">2018-05-25T12:41:00Z</dcterms:modified>
</cp:coreProperties>
</file>