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55" w:rsidRDefault="00995255" w:rsidP="00995255">
      <w:bookmarkStart w:id="0" w:name="_GoBack"/>
      <w:proofErr w:type="spellStart"/>
      <w:r>
        <w:t>Навіщо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ОТГ</w:t>
      </w:r>
    </w:p>
    <w:bookmarkEnd w:id="0"/>
    <w:p w:rsidR="00995255" w:rsidRDefault="00995255" w:rsidP="00995255">
      <w:proofErr w:type="spellStart"/>
      <w:r>
        <w:t>Маємо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діалог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громадами і </w:t>
      </w:r>
      <w:proofErr w:type="spellStart"/>
      <w:r>
        <w:t>облдержадміністарціями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областей, </w:t>
      </w:r>
      <w:proofErr w:type="spellStart"/>
      <w:r>
        <w:t>щоб</w:t>
      </w:r>
      <w:proofErr w:type="spellEnd"/>
      <w:r>
        <w:t xml:space="preserve"> </w:t>
      </w:r>
      <w:proofErr w:type="gramStart"/>
      <w:r>
        <w:t>у планах</w:t>
      </w:r>
      <w:proofErr w:type="gramEnd"/>
      <w:r>
        <w:t xml:space="preserve"> </w:t>
      </w:r>
      <w:proofErr w:type="spellStart"/>
      <w:r>
        <w:t>відображалось</w:t>
      </w:r>
      <w:proofErr w:type="spellEnd"/>
      <w:r>
        <w:t xml:space="preserve"> як </w:t>
      </w:r>
      <w:proofErr w:type="spellStart"/>
      <w:r>
        <w:t>бачення</w:t>
      </w:r>
      <w:proofErr w:type="spellEnd"/>
      <w:r>
        <w:t xml:space="preserve"> громад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так і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враховувались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громад та </w:t>
      </w:r>
      <w:proofErr w:type="spellStart"/>
      <w:r>
        <w:t>ресурсної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995255" w:rsidRDefault="00995255" w:rsidP="00995255"/>
    <w:p w:rsidR="00995255" w:rsidRDefault="00995255" w:rsidP="00995255">
      <w:r>
        <w:t xml:space="preserve">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обговорення</w:t>
      </w:r>
      <w:proofErr w:type="spellEnd"/>
      <w:r>
        <w:t xml:space="preserve"> з </w:t>
      </w:r>
      <w:proofErr w:type="spellStart"/>
      <w:r>
        <w:t>народними</w:t>
      </w:r>
      <w:proofErr w:type="spellEnd"/>
      <w:r>
        <w:t xml:space="preserve"> депутатами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995255" w:rsidRDefault="00995255" w:rsidP="00995255"/>
    <w:p w:rsidR="00995255" w:rsidRDefault="00995255" w:rsidP="00995255">
      <w:r>
        <w:t xml:space="preserve">За </w:t>
      </w:r>
      <w:proofErr w:type="spellStart"/>
      <w:r>
        <w:t>її</w:t>
      </w:r>
      <w:proofErr w:type="spellEnd"/>
      <w:r>
        <w:t xml:space="preserve"> словами,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 </w:t>
      </w:r>
      <w:proofErr w:type="spellStart"/>
      <w:r>
        <w:t>виникло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Фахівці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</w:t>
      </w:r>
      <w:proofErr w:type="spellStart"/>
      <w:r>
        <w:t>затвердженої</w:t>
      </w:r>
      <w:proofErr w:type="spellEnd"/>
      <w:r>
        <w:t xml:space="preserve"> Урядом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відчули</w:t>
      </w:r>
      <w:proofErr w:type="spellEnd"/>
      <w:r>
        <w:t xml:space="preserve"> брак </w:t>
      </w:r>
      <w:proofErr w:type="spellStart"/>
      <w:r>
        <w:t>критеріїв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те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995255" w:rsidRDefault="00995255" w:rsidP="00995255"/>
    <w:p w:rsidR="00995255" w:rsidRDefault="00995255" w:rsidP="00995255">
      <w:proofErr w:type="spellStart"/>
      <w:r>
        <w:t>Під</w:t>
      </w:r>
      <w:proofErr w:type="spellEnd"/>
      <w:r>
        <w:t xml:space="preserve"> час </w:t>
      </w:r>
      <w:proofErr w:type="spellStart"/>
      <w:r>
        <w:t>обговорення</w:t>
      </w:r>
      <w:proofErr w:type="spellEnd"/>
      <w:r>
        <w:t xml:space="preserve">,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тергромад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: </w:t>
      </w:r>
      <w:proofErr w:type="spellStart"/>
      <w:r>
        <w:t>чисельність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податкоспроможності</w:t>
      </w:r>
      <w:proofErr w:type="spellEnd"/>
      <w:r>
        <w:t xml:space="preserve">,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 </w:t>
      </w:r>
      <w:proofErr w:type="gramStart"/>
      <w:r>
        <w:t>у доходах</w:t>
      </w:r>
      <w:proofErr w:type="gram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995255" w:rsidRDefault="00995255" w:rsidP="00995255"/>
    <w:p w:rsidR="00995255" w:rsidRDefault="00995255" w:rsidP="00995255">
      <w:r>
        <w:t xml:space="preserve">«Ми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депутатам </w:t>
      </w:r>
      <w:proofErr w:type="spellStart"/>
      <w:r>
        <w:t>інструмент</w:t>
      </w:r>
      <w:proofErr w:type="spellEnd"/>
      <w:r>
        <w:t xml:space="preserve"> 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з громадою в </w:t>
      </w:r>
      <w:proofErr w:type="spellStart"/>
      <w:r>
        <w:t>своїх</w:t>
      </w:r>
      <w:proofErr w:type="spellEnd"/>
      <w:r>
        <w:t xml:space="preserve"> округах.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 xml:space="preserve">, коли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поїдуть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з громадами і ОДА,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нам треба </w:t>
      </w:r>
      <w:proofErr w:type="spellStart"/>
      <w:r>
        <w:t>взяти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людям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зрозуміліше</w:t>
      </w:r>
      <w:proofErr w:type="spellEnd"/>
      <w:r>
        <w:t xml:space="preserve">, для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об’єднуватись</w:t>
      </w:r>
      <w:proofErr w:type="spellEnd"/>
      <w:r>
        <w:t xml:space="preserve">», — </w:t>
      </w:r>
      <w:proofErr w:type="spellStart"/>
      <w:r>
        <w:t>зазначила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995255" w:rsidRDefault="00995255" w:rsidP="00995255"/>
    <w:p w:rsidR="00995255" w:rsidRDefault="00995255" w:rsidP="00995255">
      <w:proofErr w:type="spellStart"/>
      <w:r>
        <w:t>Присутні</w:t>
      </w:r>
      <w:proofErr w:type="spellEnd"/>
      <w:r>
        <w:t xml:space="preserve"> на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підтримали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чітких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громад.</w:t>
      </w:r>
    </w:p>
    <w:p w:rsidR="00995255" w:rsidRDefault="00995255" w:rsidP="00995255"/>
    <w:p w:rsidR="00995255" w:rsidRDefault="00995255" w:rsidP="00995255">
      <w:proofErr w:type="spellStart"/>
      <w:r>
        <w:t>Читати</w:t>
      </w:r>
      <w:proofErr w:type="spellEnd"/>
      <w:r>
        <w:t xml:space="preserve"> на тему: </w:t>
      </w:r>
    </w:p>
    <w:p w:rsidR="00995255" w:rsidRDefault="00995255" w:rsidP="00995255"/>
    <w:p w:rsidR="00995255" w:rsidRDefault="00995255" w:rsidP="00995255">
      <w:proofErr w:type="spellStart"/>
      <w:r>
        <w:t>Чи</w:t>
      </w:r>
      <w:proofErr w:type="spellEnd"/>
      <w:r>
        <w:t xml:space="preserve"> </w:t>
      </w:r>
      <w:proofErr w:type="spellStart"/>
      <w:r>
        <w:t>об’єднуватимуть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: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</w:t>
      </w:r>
    </w:p>
    <w:p w:rsidR="00995255" w:rsidRDefault="00995255" w:rsidP="00995255"/>
    <w:p w:rsidR="00995255" w:rsidRDefault="00995255" w:rsidP="00995255">
      <w:proofErr w:type="spellStart"/>
      <w:r>
        <w:t>Підготовка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: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ОДА</w:t>
      </w:r>
    </w:p>
    <w:p w:rsidR="00995255" w:rsidRDefault="00995255" w:rsidP="00995255"/>
    <w:p w:rsidR="00AF6193" w:rsidRDefault="00995255" w:rsidP="00995255"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над </w:t>
      </w:r>
      <w:proofErr w:type="spellStart"/>
      <w:r>
        <w:t>оновленням</w:t>
      </w:r>
      <w:proofErr w:type="spellEnd"/>
      <w:r>
        <w:t xml:space="preserve"> Методики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-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sectPr w:rsidR="00AF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55"/>
    <w:rsid w:val="00995255"/>
    <w:rsid w:val="00A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E70C1-B5F6-414E-9FCB-5C58553A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2019-11-01T07:52:00Z</dcterms:created>
  <dcterms:modified xsi:type="dcterms:W3CDTF">2019-11-01T07:53:00Z</dcterms:modified>
</cp:coreProperties>
</file>