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7B" w:rsidRDefault="00F46D7B" w:rsidP="00F46D7B">
      <w:bookmarkStart w:id="0" w:name="_GoBack"/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ОТГ: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. </w:t>
      </w:r>
      <w:proofErr w:type="spellStart"/>
      <w:r>
        <w:t>Травень</w:t>
      </w:r>
      <w:proofErr w:type="spellEnd"/>
      <w:r>
        <w:t xml:space="preserve"> 2019 року</w:t>
      </w:r>
    </w:p>
    <w:bookmarkEnd w:id="0"/>
    <w:p w:rsidR="00F46D7B" w:rsidRDefault="00F46D7B" w:rsidP="00F46D7B">
      <w:proofErr w:type="spellStart"/>
      <w:r>
        <w:t>Опитування</w:t>
      </w:r>
      <w:proofErr w:type="spellEnd"/>
      <w:r>
        <w:t xml:space="preserve"> проводилось </w:t>
      </w:r>
      <w:proofErr w:type="spellStart"/>
      <w:r>
        <w:t>Асоціацією</w:t>
      </w:r>
      <w:proofErr w:type="spellEnd"/>
      <w:r>
        <w:t xml:space="preserve"> ОТГ за </w:t>
      </w:r>
      <w:proofErr w:type="spellStart"/>
      <w:r>
        <w:t>методичної</w:t>
      </w:r>
      <w:proofErr w:type="spellEnd"/>
      <w:r>
        <w:t xml:space="preserve"> та </w:t>
      </w:r>
      <w:proofErr w:type="spellStart"/>
      <w:r>
        <w:t>аналітичної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метою </w:t>
      </w:r>
      <w:proofErr w:type="spellStart"/>
      <w:r>
        <w:t>вивчення</w:t>
      </w:r>
      <w:proofErr w:type="spellEnd"/>
      <w:r>
        <w:t xml:space="preserve"> думки ОТГ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F46D7B" w:rsidRDefault="00F46D7B" w:rsidP="00F46D7B"/>
    <w:p w:rsidR="00F46D7B" w:rsidRDefault="00F46D7B" w:rsidP="00F46D7B">
      <w:proofErr w:type="spellStart"/>
      <w:r>
        <w:t>Географія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: 37 </w:t>
      </w:r>
      <w:proofErr w:type="spellStart"/>
      <w:r>
        <w:t>міських</w:t>
      </w:r>
      <w:proofErr w:type="spellEnd"/>
      <w:r>
        <w:t xml:space="preserve">, 60 </w:t>
      </w:r>
      <w:proofErr w:type="spellStart"/>
      <w:r>
        <w:t>селищних</w:t>
      </w:r>
      <w:proofErr w:type="spellEnd"/>
      <w:r>
        <w:t xml:space="preserve"> та 103 </w:t>
      </w:r>
      <w:proofErr w:type="spellStart"/>
      <w:r>
        <w:t>сільських</w:t>
      </w:r>
      <w:proofErr w:type="spellEnd"/>
      <w:r>
        <w:t xml:space="preserve"> ОТГ.</w:t>
      </w:r>
    </w:p>
    <w:p w:rsidR="00F46D7B" w:rsidRDefault="00F46D7B" w:rsidP="00F46D7B"/>
    <w:p w:rsidR="00F46D7B" w:rsidRDefault="00F46D7B" w:rsidP="00F46D7B">
      <w:r>
        <w:t xml:space="preserve">В </w:t>
      </w:r>
      <w:proofErr w:type="spellStart"/>
      <w:r>
        <w:t>опитуванні</w:t>
      </w:r>
      <w:proofErr w:type="spellEnd"/>
      <w:r>
        <w:t xml:space="preserve"> взяли участь 200 ОТГ – 25%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утворених</w:t>
      </w:r>
      <w:proofErr w:type="spellEnd"/>
      <w:r>
        <w:t xml:space="preserve"> ОТГ.</w:t>
      </w:r>
    </w:p>
    <w:p w:rsidR="00F46D7B" w:rsidRDefault="00F46D7B" w:rsidP="00F46D7B">
      <w:r>
        <w:t xml:space="preserve">Станом на 1 </w:t>
      </w:r>
      <w:proofErr w:type="spellStart"/>
      <w:r>
        <w:t>квітня</w:t>
      </w:r>
      <w:proofErr w:type="spellEnd"/>
      <w:r>
        <w:t xml:space="preserve"> 2019 року в ОТГ </w:t>
      </w:r>
      <w:proofErr w:type="spellStart"/>
      <w:r>
        <w:t>утворено</w:t>
      </w:r>
      <w:proofErr w:type="spellEnd"/>
      <w:r>
        <w:t xml:space="preserve"> 148 ЦНАП, 66 (45%)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взяли участь в </w:t>
      </w:r>
      <w:proofErr w:type="spellStart"/>
      <w:r>
        <w:t>опитуванні</w:t>
      </w:r>
      <w:proofErr w:type="spellEnd"/>
      <w:r>
        <w:t>.</w:t>
      </w:r>
    </w:p>
    <w:p w:rsidR="00F46D7B" w:rsidRDefault="00F46D7B" w:rsidP="00F46D7B"/>
    <w:p w:rsidR="00F46D7B" w:rsidRDefault="00F46D7B" w:rsidP="00F46D7B">
      <w:proofErr w:type="spellStart"/>
      <w:r>
        <w:t>Майже</w:t>
      </w:r>
      <w:proofErr w:type="spellEnd"/>
      <w:r>
        <w:t xml:space="preserve"> половина </w:t>
      </w:r>
      <w:proofErr w:type="spellStart"/>
      <w:r>
        <w:t>опитаних</w:t>
      </w:r>
      <w:proofErr w:type="spellEnd"/>
      <w:r>
        <w:t xml:space="preserve"> ОТГ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через старост, а </w:t>
      </w:r>
      <w:proofErr w:type="spellStart"/>
      <w:r>
        <w:t>саме</w:t>
      </w:r>
      <w:proofErr w:type="spellEnd"/>
      <w:r>
        <w:t xml:space="preserve"> 45%,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вказує</w:t>
      </w:r>
      <w:proofErr w:type="spellEnd"/>
      <w:r>
        <w:t xml:space="preserve"> на </w:t>
      </w:r>
      <w:proofErr w:type="spellStart"/>
      <w:r>
        <w:t>низьке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старост, як </w:t>
      </w:r>
      <w:proofErr w:type="spellStart"/>
      <w:r>
        <w:t>елемента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пріоритетним</w:t>
      </w:r>
      <w:proofErr w:type="spellEnd"/>
      <w:r>
        <w:t>.</w:t>
      </w:r>
    </w:p>
    <w:p w:rsidR="00F46D7B" w:rsidRDefault="00F46D7B" w:rsidP="00F46D7B"/>
    <w:p w:rsidR="00F46D7B" w:rsidRDefault="00F46D7B" w:rsidP="00F46D7B">
      <w:proofErr w:type="spellStart"/>
      <w:r>
        <w:t>Досить</w:t>
      </w:r>
      <w:proofErr w:type="spellEnd"/>
      <w:r>
        <w:t xml:space="preserve"> великий </w:t>
      </w:r>
      <w:proofErr w:type="spellStart"/>
      <w:r>
        <w:t>відсоток</w:t>
      </w:r>
      <w:proofErr w:type="spellEnd"/>
      <w:r>
        <w:t xml:space="preserve"> </w:t>
      </w:r>
      <w:proofErr w:type="spellStart"/>
      <w:r>
        <w:t>опитаних</w:t>
      </w:r>
      <w:proofErr w:type="spellEnd"/>
      <w:r>
        <w:t xml:space="preserve"> ОТГ, а </w:t>
      </w:r>
      <w:proofErr w:type="spellStart"/>
      <w:r>
        <w:t>саме</w:t>
      </w:r>
      <w:proofErr w:type="spellEnd"/>
      <w:r>
        <w:t xml:space="preserve"> 40%, </w:t>
      </w:r>
      <w:proofErr w:type="spellStart"/>
      <w:r>
        <w:t>здійнює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через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структурні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, </w:t>
      </w:r>
      <w:proofErr w:type="spellStart"/>
      <w:r>
        <w:t>продовжуючи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кабінетну</w:t>
      </w:r>
      <w:proofErr w:type="spellEnd"/>
      <w:r>
        <w:t xml:space="preserve"> систему та </w:t>
      </w:r>
      <w:proofErr w:type="spellStart"/>
      <w:r>
        <w:t>старі</w:t>
      </w:r>
      <w:proofErr w:type="spellEnd"/>
      <w:r>
        <w:t xml:space="preserve">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при </w:t>
      </w:r>
      <w:proofErr w:type="spellStart"/>
      <w:r>
        <w:t>обслуговуванні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ОТГ.</w:t>
      </w:r>
    </w:p>
    <w:p w:rsidR="00F46D7B" w:rsidRDefault="00F46D7B" w:rsidP="00F46D7B"/>
    <w:p w:rsidR="00F46D7B" w:rsidRDefault="00F46D7B" w:rsidP="00F46D7B">
      <w:proofErr w:type="spellStart"/>
      <w:r>
        <w:t>Майже</w:t>
      </w:r>
      <w:proofErr w:type="spellEnd"/>
      <w:r>
        <w:t xml:space="preserve"> </w:t>
      </w:r>
      <w:proofErr w:type="spellStart"/>
      <w:r>
        <w:t>рівними</w:t>
      </w:r>
      <w:proofErr w:type="spellEnd"/>
      <w:r>
        <w:t xml:space="preserve"> є </w:t>
      </w:r>
      <w:proofErr w:type="spellStart"/>
      <w:r>
        <w:t>частки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через </w:t>
      </w:r>
      <w:proofErr w:type="spellStart"/>
      <w:r>
        <w:t>власні</w:t>
      </w:r>
      <w:proofErr w:type="spellEnd"/>
      <w:r>
        <w:t xml:space="preserve"> ЦНАП та ЦНАП РДА – 33% та 30% </w:t>
      </w:r>
      <w:proofErr w:type="spellStart"/>
      <w:r>
        <w:t>відповідно</w:t>
      </w:r>
      <w:proofErr w:type="spellEnd"/>
      <w:r>
        <w:t xml:space="preserve">, при тому 16% </w:t>
      </w:r>
      <w:proofErr w:type="spellStart"/>
      <w:r>
        <w:t>опитаних</w:t>
      </w:r>
      <w:proofErr w:type="spellEnd"/>
      <w:r>
        <w:t xml:space="preserve"> ОТГ </w:t>
      </w:r>
      <w:proofErr w:type="spellStart"/>
      <w:r>
        <w:t>взагалі</w:t>
      </w:r>
      <w:proofErr w:type="spellEnd"/>
      <w:r>
        <w:t xml:space="preserve"> не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утворювати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ЦНАП,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вказує</w:t>
      </w:r>
      <w:proofErr w:type="spellEnd"/>
      <w:r>
        <w:t xml:space="preserve"> на </w:t>
      </w:r>
      <w:proofErr w:type="spellStart"/>
      <w:r>
        <w:t>низьку</w:t>
      </w:r>
      <w:proofErr w:type="spellEnd"/>
      <w:r>
        <w:t xml:space="preserve"> </w:t>
      </w:r>
      <w:proofErr w:type="spellStart"/>
      <w:r>
        <w:t>інституційну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таких ОТГ в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>.</w:t>
      </w:r>
    </w:p>
    <w:p w:rsidR="00F46D7B" w:rsidRDefault="00F46D7B" w:rsidP="00F46D7B"/>
    <w:p w:rsidR="00F46D7B" w:rsidRDefault="00F46D7B" w:rsidP="00F46D7B">
      <w:proofErr w:type="spellStart"/>
      <w:r>
        <w:t>Основними</w:t>
      </w:r>
      <w:proofErr w:type="spellEnd"/>
      <w:r>
        <w:t xml:space="preserve"> причинами не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утворювати</w:t>
      </w:r>
      <w:proofErr w:type="spellEnd"/>
      <w:r>
        <w:t xml:space="preserve"> </w:t>
      </w:r>
      <w:proofErr w:type="spellStart"/>
      <w:r>
        <w:t>власний</w:t>
      </w:r>
      <w:proofErr w:type="spellEnd"/>
      <w:r>
        <w:t xml:space="preserve"> ЦНАП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опитаних</w:t>
      </w:r>
      <w:proofErr w:type="spellEnd"/>
      <w:r>
        <w:t xml:space="preserve"> ОТГ є: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достатньої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відкрити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ЦНАП (40%), брак </w:t>
      </w:r>
      <w:proofErr w:type="spellStart"/>
      <w:r>
        <w:t>кваліфікованих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 (25%) та брак </w:t>
      </w:r>
      <w:proofErr w:type="spellStart"/>
      <w:r>
        <w:t>приміщень</w:t>
      </w:r>
      <w:proofErr w:type="spellEnd"/>
      <w:r>
        <w:t xml:space="preserve"> для ЦНАП (29%). 21%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стверджує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відсутня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в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ЦНАП.</w:t>
      </w:r>
    </w:p>
    <w:p w:rsidR="00F46D7B" w:rsidRDefault="00F46D7B" w:rsidP="00F46D7B"/>
    <w:p w:rsidR="00F46D7B" w:rsidRDefault="00F46D7B" w:rsidP="00F46D7B">
      <w:proofErr w:type="spellStart"/>
      <w:r>
        <w:t>Найважливішими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є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давно </w:t>
      </w:r>
      <w:proofErr w:type="spellStart"/>
      <w:r>
        <w:t>запроваджено</w:t>
      </w:r>
      <w:proofErr w:type="spellEnd"/>
      <w:r>
        <w:t xml:space="preserve"> через ЦНАП, 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(94%) та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(82%).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є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на </w:t>
      </w:r>
      <w:proofErr w:type="spellStart"/>
      <w:r>
        <w:t>даний</w:t>
      </w:r>
      <w:proofErr w:type="spellEnd"/>
      <w:r>
        <w:t xml:space="preserve"> час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поодиноко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через ЦНАП, </w:t>
      </w:r>
      <w:proofErr w:type="spellStart"/>
      <w:r>
        <w:t>це</w:t>
      </w:r>
      <w:proofErr w:type="spellEnd"/>
      <w:r>
        <w:t xml:space="preserve"> –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(82%) та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(73%).</w:t>
      </w:r>
    </w:p>
    <w:p w:rsidR="00F46D7B" w:rsidRDefault="00F46D7B" w:rsidP="00F46D7B"/>
    <w:p w:rsidR="00F46D7B" w:rsidRDefault="00F46D7B" w:rsidP="00F46D7B">
      <w:proofErr w:type="spellStart"/>
      <w:r>
        <w:t>Водночас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опитаних</w:t>
      </w:r>
      <w:proofErr w:type="spellEnd"/>
      <w:r>
        <w:t xml:space="preserve"> ОТГ не </w:t>
      </w:r>
      <w:proofErr w:type="spellStart"/>
      <w:r>
        <w:t>вважають</w:t>
      </w:r>
      <w:proofErr w:type="spellEnd"/>
      <w:r>
        <w:t xml:space="preserve"> за </w:t>
      </w:r>
      <w:proofErr w:type="spellStart"/>
      <w:r>
        <w:t>доцільне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МВС та ДАБІ через ЦНАП. За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таких </w:t>
      </w:r>
      <w:proofErr w:type="spellStart"/>
      <w:r>
        <w:t>послуг</w:t>
      </w:r>
      <w:proofErr w:type="spellEnd"/>
      <w:r>
        <w:t xml:space="preserve"> через ЦНАП </w:t>
      </w:r>
      <w:proofErr w:type="spellStart"/>
      <w:r>
        <w:t>зазначили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22% та 23% </w:t>
      </w:r>
      <w:proofErr w:type="spellStart"/>
      <w:r>
        <w:t>опитаних</w:t>
      </w:r>
      <w:proofErr w:type="spellEnd"/>
      <w:r>
        <w:t xml:space="preserve"> ОТГ </w:t>
      </w:r>
      <w:proofErr w:type="spellStart"/>
      <w:r>
        <w:t>відповідно</w:t>
      </w:r>
      <w:proofErr w:type="spellEnd"/>
      <w:r>
        <w:t>.</w:t>
      </w:r>
    </w:p>
    <w:p w:rsidR="00F46D7B" w:rsidRDefault="00F46D7B" w:rsidP="00F46D7B"/>
    <w:p w:rsidR="00F46D7B" w:rsidRDefault="00F46D7B" w:rsidP="00F46D7B">
      <w:r>
        <w:t xml:space="preserve">Простота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через ЦНАП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обернено</w:t>
      </w:r>
      <w:proofErr w:type="spellEnd"/>
      <w:r>
        <w:t xml:space="preserve"> </w:t>
      </w:r>
      <w:proofErr w:type="spellStart"/>
      <w:r>
        <w:t>пропорційно</w:t>
      </w:r>
      <w:proofErr w:type="spellEnd"/>
      <w:r>
        <w:t xml:space="preserve"> </w:t>
      </w:r>
      <w:proofErr w:type="spellStart"/>
      <w:r>
        <w:t>корелюється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важливістю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таких </w:t>
      </w:r>
      <w:proofErr w:type="spellStart"/>
      <w:r>
        <w:t>послуг</w:t>
      </w:r>
      <w:proofErr w:type="spellEnd"/>
      <w:r>
        <w:t xml:space="preserve"> у ЦНАП. Так, </w:t>
      </w:r>
      <w:proofErr w:type="spellStart"/>
      <w:r>
        <w:t>наприклад</w:t>
      </w:r>
      <w:proofErr w:type="spellEnd"/>
      <w:r>
        <w:t xml:space="preserve">, 23%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 </w:t>
      </w:r>
      <w:r>
        <w:lastRenderedPageBreak/>
        <w:t xml:space="preserve">про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МВС у ЦНАП, при </w:t>
      </w:r>
      <w:proofErr w:type="spellStart"/>
      <w:r>
        <w:t>цьому</w:t>
      </w:r>
      <w:proofErr w:type="spellEnd"/>
      <w:r>
        <w:t xml:space="preserve"> 70%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 про </w:t>
      </w:r>
      <w:proofErr w:type="spellStart"/>
      <w:r>
        <w:t>складність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у ЦНАП.</w:t>
      </w:r>
    </w:p>
    <w:p w:rsidR="00F46D7B" w:rsidRDefault="00F46D7B" w:rsidP="00F46D7B"/>
    <w:p w:rsidR="00F46D7B" w:rsidRDefault="00F46D7B" w:rsidP="00F46D7B">
      <w:r>
        <w:t xml:space="preserve">93%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 про </w:t>
      </w:r>
      <w:proofErr w:type="spellStart"/>
      <w:r>
        <w:t>необхідність</w:t>
      </w:r>
      <w:proofErr w:type="spellEnd"/>
      <w:r>
        <w:t xml:space="preserve"> в </w:t>
      </w:r>
      <w:proofErr w:type="spellStart"/>
      <w:r>
        <w:t>обміні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Найкраще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обмін</w:t>
      </w:r>
      <w:proofErr w:type="spellEnd"/>
      <w:r>
        <w:t xml:space="preserve"> через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поїздок</w:t>
      </w:r>
      <w:proofErr w:type="spellEnd"/>
      <w:r>
        <w:t xml:space="preserve"> до ОТГ, де ЦНАП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відкрито</w:t>
      </w:r>
      <w:proofErr w:type="spellEnd"/>
      <w:r>
        <w:t xml:space="preserve">,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70% </w:t>
      </w:r>
      <w:proofErr w:type="spellStart"/>
      <w:r>
        <w:t>опитаних</w:t>
      </w:r>
      <w:proofErr w:type="spellEnd"/>
      <w:r>
        <w:t xml:space="preserve"> ОТГ,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конференцій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відмітила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половина </w:t>
      </w:r>
      <w:proofErr w:type="spellStart"/>
      <w:r>
        <w:t>опитаних</w:t>
      </w:r>
      <w:proofErr w:type="spellEnd"/>
      <w:r>
        <w:t>.</w:t>
      </w:r>
    </w:p>
    <w:p w:rsidR="00F46D7B" w:rsidRDefault="00F46D7B" w:rsidP="00F46D7B"/>
    <w:p w:rsidR="00FF4C2B" w:rsidRDefault="00F46D7B" w:rsidP="00F46D7B">
      <w:r>
        <w:t xml:space="preserve">Лише 38% </w:t>
      </w:r>
      <w:proofErr w:type="spellStart"/>
      <w:r>
        <w:t>опитаних</w:t>
      </w:r>
      <w:proofErr w:type="spellEnd"/>
      <w:r>
        <w:t xml:space="preserve"> ОТГ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програмами</w:t>
      </w:r>
      <w:proofErr w:type="spellEnd"/>
      <w:r>
        <w:t xml:space="preserve"> та проектами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них </w:t>
      </w:r>
      <w:proofErr w:type="spellStart"/>
      <w:r>
        <w:t>майже</w:t>
      </w:r>
      <w:proofErr w:type="spellEnd"/>
      <w:r>
        <w:t xml:space="preserve"> 90 </w:t>
      </w:r>
      <w:proofErr w:type="spellStart"/>
      <w:r>
        <w:t>співпрацюють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ULEAD, 11% і – з GIZ та 5 % </w:t>
      </w:r>
      <w:proofErr w:type="spellStart"/>
      <w:r>
        <w:t>із</w:t>
      </w:r>
      <w:proofErr w:type="spellEnd"/>
      <w:r>
        <w:t xml:space="preserve"> ПРООН. </w:t>
      </w:r>
      <w:proofErr w:type="spellStart"/>
      <w:r>
        <w:t>Загалом</w:t>
      </w:r>
      <w:proofErr w:type="spellEnd"/>
      <w:r>
        <w:t xml:space="preserve"> 90%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зацікавлені</w:t>
      </w:r>
      <w:proofErr w:type="spellEnd"/>
      <w:r>
        <w:t xml:space="preserve"> у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>.</w:t>
      </w:r>
    </w:p>
    <w:sectPr w:rsidR="00FF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7B"/>
    <w:rsid w:val="00F46D7B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2B604-C04F-49F5-851F-6B5E328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2019-06-14T07:46:00Z</dcterms:created>
  <dcterms:modified xsi:type="dcterms:W3CDTF">2019-06-14T07:46:00Z</dcterms:modified>
</cp:coreProperties>
</file>