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240" w:rsidRPr="00053794" w:rsidRDefault="002E6240" w:rsidP="00053794">
      <w:pPr>
        <w:ind w:firstLine="720"/>
        <w:rPr>
          <w:b/>
          <w:bCs/>
          <w:color w:val="333333"/>
          <w:sz w:val="22"/>
          <w:szCs w:val="22"/>
          <w:lang w:val="uk-UA"/>
        </w:rPr>
      </w:pPr>
      <w:r w:rsidRPr="00053794">
        <w:rPr>
          <w:b/>
          <w:bCs/>
          <w:color w:val="333333"/>
          <w:sz w:val="22"/>
          <w:szCs w:val="22"/>
        </w:rPr>
        <w:t>Підприємці - платники єдиного податку зобов’язані вести книгу обліку доходів</w:t>
      </w:r>
    </w:p>
    <w:p w:rsidR="002E6240" w:rsidRPr="00053794" w:rsidRDefault="002E6240" w:rsidP="00053794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  <w:lang w:val="uk-UA"/>
        </w:rPr>
      </w:pPr>
      <w:r w:rsidRPr="00053794">
        <w:rPr>
          <w:color w:val="333333"/>
          <w:sz w:val="22"/>
          <w:szCs w:val="22"/>
          <w:lang w:val="uk-UA"/>
        </w:rPr>
        <w:t>Платники єдиного податку першої і другої груп та платники єдиного податку третьої групи (фізичні особи - підприємці), які не є платниками ПДВ, ведуть книгу обліку доходів шляхом щоденного, за підсумками робочого дня, відображення отриманих доходів.</w:t>
      </w:r>
    </w:p>
    <w:p w:rsidR="002E6240" w:rsidRPr="00053794" w:rsidRDefault="002E6240" w:rsidP="00053794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</w:rPr>
      </w:pPr>
      <w:r w:rsidRPr="00053794">
        <w:rPr>
          <w:color w:val="333333"/>
          <w:sz w:val="22"/>
          <w:szCs w:val="22"/>
        </w:rPr>
        <w:t>Записи у Книзі доходів виконуються за підсумками робочого дня, протягом якого отримано дохід, зокрема про кошти, які надійшли на поточний рахунок платника податку та/або які отримано готівкою, вартість безоплатно отриманих товарів (робіт, послуг).</w:t>
      </w:r>
    </w:p>
    <w:p w:rsidR="002E6240" w:rsidRPr="00053794" w:rsidRDefault="002E6240" w:rsidP="00053794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</w:rPr>
      </w:pPr>
      <w:r w:rsidRPr="00053794">
        <w:rPr>
          <w:color w:val="333333"/>
          <w:sz w:val="22"/>
          <w:szCs w:val="22"/>
        </w:rPr>
        <w:t>Підприємці - платники єдиного податку третьої групи, які є платниками ПДВ, ведуть облік доходів та витрат.</w:t>
      </w:r>
    </w:p>
    <w:p w:rsidR="002E6240" w:rsidRPr="00053794" w:rsidRDefault="002E6240" w:rsidP="00053794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</w:rPr>
      </w:pPr>
      <w:r w:rsidRPr="00053794">
        <w:rPr>
          <w:color w:val="333333"/>
          <w:sz w:val="22"/>
          <w:szCs w:val="22"/>
        </w:rPr>
        <w:t>Записи у Книзі доходів та витрат виконуються за підсумками робочого дня, протягом якого отримано дохід, окремо про кошти, що надійшли на поточний рахунок платника податку та/або отримано готівкою, фактично безоплатно отримано товари (роботи, послуги) та понесено витрати, зокрема оплачені придбані товари (роботи, послуги), виплачена заробітна плата, сплачено єдиний внесок на загальнообов'язкове державне соціальне страхування тощо.</w:t>
      </w:r>
    </w:p>
    <w:p w:rsidR="002E6240" w:rsidRPr="00053794" w:rsidRDefault="002E6240" w:rsidP="00053794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</w:rPr>
      </w:pPr>
      <w:r w:rsidRPr="00053794">
        <w:rPr>
          <w:color w:val="333333"/>
          <w:sz w:val="22"/>
          <w:szCs w:val="22"/>
        </w:rPr>
        <w:t>Для реєстрації Книг такі платники єдиного податку подають до фіскального органу за місцем обліку примірник книги, у разі обрання способу ведення книги у паперовому вигляді.</w:t>
      </w:r>
    </w:p>
    <w:p w:rsidR="002E6240" w:rsidRPr="00053794" w:rsidRDefault="002E6240" w:rsidP="00053794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</w:rPr>
      </w:pPr>
      <w:r w:rsidRPr="00053794">
        <w:rPr>
          <w:color w:val="333333"/>
          <w:sz w:val="22"/>
          <w:szCs w:val="22"/>
        </w:rPr>
        <w:t>Дані Книги заповнюються у гривнях з копійками та використовуються платником податку для заповнення податкової декларації платника єдиного податку.</w:t>
      </w:r>
    </w:p>
    <w:p w:rsidR="002E6240" w:rsidRPr="00053794" w:rsidRDefault="002E6240" w:rsidP="00053794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</w:rPr>
      </w:pPr>
      <w:r w:rsidRPr="00053794">
        <w:rPr>
          <w:color w:val="333333"/>
          <w:sz w:val="22"/>
          <w:szCs w:val="22"/>
        </w:rPr>
        <w:t>Книга зберігається у платника податку протягом 3 років після закінчення звітного періоду, в якому здійснено останній запис.</w:t>
      </w:r>
    </w:p>
    <w:p w:rsidR="002E6240" w:rsidRPr="00053794" w:rsidRDefault="002E6240" w:rsidP="00053794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</w:rPr>
      </w:pPr>
      <w:r w:rsidRPr="00053794">
        <w:rPr>
          <w:color w:val="333333"/>
          <w:sz w:val="22"/>
          <w:szCs w:val="22"/>
        </w:rPr>
        <w:t>Форми та порядок ведення книги обліку доходів платників єдиного податку 1-ї і 2-ї груп та платників єдиного податку 3-ї групи, які не є платниками ПДВ та книги обліку доходів і витрат для платників єдиного податку 3-ї групи, які є платниками ПДВ, затверджені наказом Міністерством фінансівУкраїни від 19.06.2015 № 579.</w:t>
      </w:r>
    </w:p>
    <w:p w:rsidR="002E6240" w:rsidRPr="00053794" w:rsidRDefault="002E6240" w:rsidP="00053794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</w:rPr>
      </w:pPr>
      <w:r w:rsidRPr="00053794">
        <w:rPr>
          <w:color w:val="333333"/>
          <w:sz w:val="22"/>
          <w:szCs w:val="22"/>
        </w:rPr>
        <w:t>Зазначена норма визначена п.п. 296.1.1 ст. 296 Податкового кодексу України.</w:t>
      </w:r>
    </w:p>
    <w:p w:rsidR="002E6240" w:rsidRPr="00053794" w:rsidRDefault="002E6240" w:rsidP="00053794">
      <w:pPr>
        <w:ind w:firstLine="720"/>
        <w:jc w:val="right"/>
        <w:rPr>
          <w:b/>
          <w:sz w:val="22"/>
          <w:szCs w:val="22"/>
          <w:lang w:val="uk-UA"/>
        </w:rPr>
      </w:pPr>
      <w:r w:rsidRPr="00053794">
        <w:rPr>
          <w:b/>
          <w:sz w:val="22"/>
          <w:szCs w:val="22"/>
          <w:lang w:val="uk-UA"/>
        </w:rPr>
        <w:t>Старобільська ОДПІ</w:t>
      </w:r>
    </w:p>
    <w:sectPr w:rsidR="002E6240" w:rsidRPr="00053794" w:rsidSect="00765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53794"/>
    <w:rsid w:val="00053794"/>
    <w:rsid w:val="002E6240"/>
    <w:rsid w:val="003376DF"/>
    <w:rsid w:val="005323BE"/>
    <w:rsid w:val="0076590C"/>
    <w:rsid w:val="00AD7DC0"/>
    <w:rsid w:val="00C9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DC869EFF-F380-4F13-AADB-49EF1A5E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uiPriority="0"/>
    <w:lsdException w:name="toa heading" w:locked="1" w:semiHidden="1" w:unhideWhenUsed="1"/>
    <w:lsdException w:name="List" w:locked="1" w:semiHidden="1" w:unhideWhenUsed="1"/>
    <w:lsdException w:name="List Bullet" w:uiPriority="0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537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1256</Words>
  <Characters>717</Characters>
  <Application>Microsoft Office Word</Application>
  <DocSecurity>0</DocSecurity>
  <Lines>5</Lines>
  <Paragraphs>3</Paragraphs>
  <ScaleCrop>false</ScaleCrop>
  <Company>Организация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2</cp:revision>
  <dcterms:created xsi:type="dcterms:W3CDTF">2018-05-21T07:21:00Z</dcterms:created>
  <dcterms:modified xsi:type="dcterms:W3CDTF">2018-05-21T07:21:00Z</dcterms:modified>
</cp:coreProperties>
</file>