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AD" w:rsidRPr="00E072AD" w:rsidRDefault="00450E34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                      </w:t>
      </w:r>
      <w:bookmarkStart w:id="0" w:name="_GoBack"/>
      <w:bookmarkEnd w:id="0"/>
      <w:r w:rsidR="00E072AD" w:rsidRPr="00E072AD"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uk-UA"/>
        </w:rPr>
        <w:drawing>
          <wp:inline distT="0" distB="0" distL="0" distR="0" wp14:anchorId="37D74369" wp14:editId="3B02775C">
            <wp:extent cx="573405" cy="760095"/>
            <wp:effectExtent l="0" t="0" r="0" b="1905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2AD"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                             </w:t>
      </w:r>
      <w:r w:rsidR="00E072AD"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" w:name="o1"/>
      <w:bookmarkEnd w:id="1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         КАБІНЕТ МІНІСТРІВ УКРАЇНИ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" w:name="o2"/>
      <w:bookmarkEnd w:id="2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             П О С Т А Н О В А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    від 15 червня 2006 р. N 833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                Київ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" w:name="o3"/>
      <w:bookmarkEnd w:id="3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    Про затвердження Порядку провадження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торговельної діяльності та правил торговельного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обслуговування на ринку споживчих товарів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" w:name="o4"/>
      <w:bookmarkEnd w:id="4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 { Назва Постанови із змінами, внесеними згідно з Постановою КМ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N  706 (  </w:t>
      </w:r>
      <w:hyperlink r:id="rId6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" w:name="o5"/>
      <w:bookmarkEnd w:id="5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{ Із змінами, внесеними згідно з Постановами КМ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N 1178 ( </w:t>
      </w:r>
      <w:hyperlink r:id="rId7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1178-2007-п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26.09.2007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N 1200 ( </w:t>
      </w:r>
      <w:hyperlink r:id="rId8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1200-2009-п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11.11.2009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N  706 (  </w:t>
      </w:r>
      <w:hyperlink r:id="rId9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29.06.2011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N  849 (  </w:t>
      </w:r>
      <w:hyperlink r:id="rId10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849-2011-п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10.08.2011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N  226 (  </w:t>
      </w:r>
      <w:hyperlink r:id="rId11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226-2013-п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04.03.2013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N  235 (  </w:t>
      </w:r>
      <w:hyperlink r:id="rId12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235-2013-п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08.04.2013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N  136 (  </w:t>
      </w:r>
      <w:hyperlink r:id="rId13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10.03.2017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" w:name="o6"/>
      <w:bookmarkEnd w:id="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Кабінет Міністрів України 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п о с т а н о в л я є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" w:name="o7"/>
      <w:bookmarkEnd w:id="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1. Затвердити  Порядок провадження торговельної діяльності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правила  торговельного  обслуговування на ринку споживчих товарів,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що додаються.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" w:name="o8"/>
      <w:bookmarkEnd w:id="8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1  із  змінами,  внесеними  згідно з Постановою КМ N 706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</w:t>
      </w:r>
      <w:hyperlink r:id="rId14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" w:name="o9"/>
      <w:bookmarkEnd w:id="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2. Визнати такими,  що втратили чинність,  постанови Кабінету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Міністрів України згідно з переліком, що додається.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" w:name="o10"/>
      <w:bookmarkEnd w:id="1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Прем'єр-міністр України                            Ю.ЄХАНУРОВ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" w:name="o11"/>
      <w:bookmarkEnd w:id="1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Інд. 21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" w:name="o12"/>
      <w:bookmarkEnd w:id="1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                                     ЗАТВЕРДЖЕНО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    постановою Кабінету Міністрів України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         від 15 червня 2006 р. N 833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" w:name="o13"/>
      <w:bookmarkEnd w:id="13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                  ПОРЯДОК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провадження торговельної діяльності та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правила торговельного обслуговування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     на ринку споживчих товарів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4" w:name="o14"/>
      <w:bookmarkEnd w:id="14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Назва Порядку із змінами, внесеними згідно з Постановою КМ N 706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</w:t>
      </w:r>
      <w:hyperlink r:id="rId15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5" w:name="o15"/>
      <w:bookmarkEnd w:id="1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                    Загальна частина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6" w:name="o16"/>
      <w:bookmarkEnd w:id="1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1.   Ці   Порядок   та   правила  визначають  загальні  умови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провадження  торговельної  діяльності суб'єктами оптової торгівлі,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роздрібної  торгівлі, закладами ресторанного господарства, основні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вимоги   до  торговельної  мережі,  мережі  закладів  ресторанного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господарства і торговельного обслуговування споживачів (покупців),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які  придбавають  товари  у  підприємств,  установ  та організацій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незалежно  від  організаційно-правової  форми  і  форми власності,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фізичних  осіб  -  підприємців  та  іноземних  юридичних  осіб, що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провадять  підприємницьку  діяльність на території України (далі -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суб'єкти господарювання).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7" w:name="o17"/>
      <w:bookmarkEnd w:id="17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1  в  редакції  Постанови  КМ  N  706 ( </w:t>
      </w:r>
      <w:hyperlink r:id="rId16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8" w:name="o18"/>
      <w:bookmarkEnd w:id="1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2. У цих Порядку та правилах терміни вживаються  у  значенні,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наведеному у ДСТУ 4303-2004 "Роздрібна та оптова торгівля. Терміни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та визначення  понять"  і  ДСТУ  4281-2004  "Заклади  ресторанного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господарства. Класифікація".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9" w:name="o19"/>
      <w:bookmarkEnd w:id="1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3. Торговельна      діяльність     провадиться     суб'єктами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господарювання у сфері роздрібної та  оптової  торгівлі,  а  також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ресторанного господарства.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0" w:name="o20"/>
      <w:bookmarkEnd w:id="2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4. Торговельна     діяльність    регулюється    Господарським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( </w:t>
      </w:r>
      <w:hyperlink r:id="rId17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436-15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і Цивільним    ( </w:t>
      </w:r>
      <w:hyperlink r:id="rId18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435-15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 кодексами  України,  Законом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 "Про  захист  прав споживачів" ( </w:t>
      </w:r>
      <w:hyperlink r:id="rId19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1023-12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),  іншими актами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законодавства, а також цим Порядком.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1" w:name="o21"/>
      <w:bookmarkEnd w:id="2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4-1.   Особливості   продажу  окремих  груп  продовольчих 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непродовольчих  товарів,  здійснення різних видів торгівлі, роботи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закладів  ресторанного  господарства  регулюються  правилами,  які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затверджуються   Мінекономіки  за  погодженням  з  Мінфіном,  крім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випадків, установлених законом.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2" w:name="o22"/>
      <w:bookmarkEnd w:id="22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Порядок  доповнено  пунктом  4-1  згідно з Постановою КМ N 1178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 </w:t>
      </w:r>
      <w:hyperlink r:id="rId20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1178-2007-п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 )  від  26.09.2007; із змінами, внесеними згідно з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Постановою КМ N 1200 ( </w:t>
      </w:r>
      <w:hyperlink r:id="rId21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1200-2009-п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11.11.2009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3" w:name="o23"/>
      <w:bookmarkEnd w:id="23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Порядок провадження торговельної діяльності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4" w:name="o24"/>
      <w:bookmarkEnd w:id="2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5. Суб'єкт господарювання  провадить  торговельну  діяльність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після  його  державної  реєстрації,  а  у  випадках,  передбачених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законодавчими   актами,   за   наявності   відповідних  документів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дозвільного характеру та ліцензії.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5" w:name="o25"/>
      <w:bookmarkEnd w:id="25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5  із  змінами,  внесеними  згідно з Постановою КМ N 136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</w:t>
      </w:r>
      <w:hyperlink r:id="rId22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10.03.2017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6" w:name="o26"/>
      <w:bookmarkEnd w:id="2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6. Суб'єкт господарювання може мати: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7" w:name="o27"/>
      <w:bookmarkEnd w:id="2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торговельні об'єкти  оптової  торгівлі,  складське приміщення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або  мережу  складів  -  для  провадження   оптової   торговельної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діяльності;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8" w:name="o28"/>
      <w:bookmarkEnd w:id="2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роздрібну, </w:t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дрібнороздрібну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торговельну    мережу   -   для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провадження роздрібної торговельної діяльності;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29" w:name="o29"/>
      <w:bookmarkEnd w:id="2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мережу закладів ресторанного господарства  (ресторани,  кафе,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кафетерії тощо) - для здійснення ресторанного обслуговування.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0" w:name="o30"/>
      <w:bookmarkEnd w:id="30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6  в  редакції  Постанови  КМ  N  706 ( </w:t>
      </w:r>
      <w:hyperlink r:id="rId23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1" w:name="o31"/>
      <w:bookmarkEnd w:id="3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7. Торговельними об'єктами є: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2" w:name="o32"/>
      <w:bookmarkEnd w:id="3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1) у сфері оптової торгівлі: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3" w:name="o33"/>
      <w:bookmarkEnd w:id="3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склад товарний (універсальний, спеціалізований, змішаний);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4" w:name="o34"/>
      <w:bookmarkEnd w:id="3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магазин-склад;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5" w:name="o35"/>
      <w:bookmarkEnd w:id="3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2) у сфері роздрібної торгівлі: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6" w:name="o36"/>
      <w:bookmarkEnd w:id="3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магазин, який може бути: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7" w:name="o37"/>
      <w:bookmarkEnd w:id="3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     - продовольчим,   непродовольчим,   змішаним   (за   товарною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спеціалізацією);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8" w:name="o38"/>
      <w:bookmarkEnd w:id="3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- універсальним,   спеціалізованим,    вузькоспеціалізованим,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комбінованим, неспеціалізованим (за товарним асортиментом);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39" w:name="o39"/>
      <w:bookmarkEnd w:id="3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- з   індивідуальним   обслуговуванням,  самообслуговуванням,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торгівлею  за  зразками,  торгівлею  за  замовленням  (за  методом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продажу товарів);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0" w:name="o40"/>
      <w:bookmarkEnd w:id="4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павільйон;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1" w:name="o41"/>
      <w:bookmarkEnd w:id="4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кіоск, ятка;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2" w:name="o42"/>
      <w:bookmarkEnd w:id="4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палатка, намет;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3" w:name="o43"/>
      <w:bookmarkEnd w:id="4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лоток, рундук;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4" w:name="o44"/>
      <w:bookmarkEnd w:id="4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склад товарний;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5" w:name="o45"/>
      <w:bookmarkEnd w:id="4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крамниця-склад, магазин-склад.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6" w:name="o46"/>
      <w:bookmarkEnd w:id="46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7  в  редакції  Постанови  КМ  N  706 ( </w:t>
      </w:r>
      <w:hyperlink r:id="rId24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7" w:name="o47"/>
      <w:bookmarkEnd w:id="4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8. Заклад ресторанного господарства розміщується у спеціально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призначеному та обладнаному приміщенні.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8" w:name="o48"/>
      <w:bookmarkEnd w:id="4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9. Торговельні об'єкти розміщуються в установленому порядку.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49" w:name="o49"/>
      <w:bookmarkEnd w:id="4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10. Суб'єкти господарювання повинні забезпечити: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0" w:name="o50"/>
      <w:bookmarkEnd w:id="5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відповідність приміщення (місця) для провадження діяльності 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сфері торгівлі і ресторанного господарства  необхідним  санітарним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нормам,   а   технічного  стану  приміщення  (місця),  будівлі 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устаткування - вимогам  нормативних  документів  щодо  зберігання,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виробництва та продажу відповідних товарів, а також охорони праці;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1" w:name="o51"/>
      <w:bookmarkEnd w:id="5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наявність на  видному та доступному місці куточка покупця,  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якому  розміщується  інформація  про  найменування  власника   або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уповноваженого ним органу,  книга відгуків та пропозицій, адреси 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номери телефонів органів, що забезпечують захист прав споживачів;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2" w:name="o52"/>
      <w:bookmarkEnd w:id="5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розміщення ліцензії відповідно до встановлених законодавством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вимог;  { Абзац четвертий пункту 10 із змінами, внесеними згідно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Постановою КМ N 136 ( </w:t>
      </w:r>
      <w:hyperlink r:id="rId25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10.03.2017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3" w:name="o53"/>
      <w:bookmarkEnd w:id="5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продаж товарів та їх обмін згідно з установленими правилами 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нормами.  {  Абзац п'ятий пункту 10 із змінами, внесеними згідно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Постановою КМ N 706 ( </w:t>
      </w:r>
      <w:hyperlink r:id="rId26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4" w:name="o54"/>
      <w:bookmarkEnd w:id="5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На   вимогу   споживача  (покупця)  відповідальний  працівник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суб'єкта  господарювання  повинен  надати  йому цей Порядок, Закон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 "Про захист прав споживачів" ( </w:t>
      </w:r>
      <w:hyperlink r:id="rId27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1023-12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), санітарні норми,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правила  продажу окремих видів товарів відповідно до спеціалізації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суб'єкта  господарювання.  {  Абзац  шостий  пункту 10 із змінами,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внесеними  згідно  з  Постановами  КМ  N  706  (  </w:t>
      </w:r>
      <w:hyperlink r:id="rId28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29.06.2011, N 136 ( </w:t>
      </w:r>
      <w:hyperlink r:id="rId29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10.03.2017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5" w:name="o55"/>
      <w:bookmarkEnd w:id="5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10-1.   За   рішенням  суб'єкта  господарювання  етикетування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товарів   або  інструкції  про  їх  застосування  (в  установлених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випадках)  можуть  містити  поруч із текстом, викладеним державною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мовою,  його переклад регіональною мовою або мовою меншини, іншими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мовами.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6" w:name="o56"/>
      <w:bookmarkEnd w:id="56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Порядок  доповнено  пунктом  10-1  згідно з Постановою КМ N 226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</w:t>
      </w:r>
      <w:hyperlink r:id="rId30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226-2013-п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04.03.2013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7" w:name="o57"/>
      <w:bookmarkEnd w:id="5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     11. Суб'єкт   господарювання   самостійно   вирішує   питання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забезпечення   торговельних    приміщень    (місць)    обладнанням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(холодильним, </w:t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підйомно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-транспортним,    ваговимірювальним   тощо),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реєстраторами розрахункових операцій відповідно  до  законодавства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та нормативних документів.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8" w:name="o58"/>
      <w:bookmarkEnd w:id="5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Засоби вимірювальної    техніки,    що   використовуються   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торговельній діяльності,  повинні бути  у  справному  стані,  мати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повірочне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тавро  та  проходити періодичну повірку в установленому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законодавством  порядку.  {  Абзац  другий  пункту  11 із змінами,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внесеними  згідно  з  Постановою  КМ  N  136  (  </w:t>
      </w:r>
      <w:hyperlink r:id="rId31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)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10.03.2017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59" w:name="o59"/>
      <w:bookmarkEnd w:id="5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12. На фасаді торговельного об'єкта розміщується  вивіска  із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зазначенням  найменування  суб'єкта господарювання.  Біля входу до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торговельного об'єкта на видному місці розміщується інформація про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режим роботи.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0" w:name="o60"/>
      <w:bookmarkEnd w:id="6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У разі   здійснення  виїзної  (виносної)  торгівлі,  а  також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продажу товарів з використанням інших  нестаціонарних  засобів  на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робочому  місці  продавця  встановлюється  табличка із зазначенням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прізвища,  імені та по батькові продавця,  а також  відомості  про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суб'єкта господарювання, що організував торгівлю: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1" w:name="o61"/>
      <w:bookmarkEnd w:id="6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для юридичної особи - найменування, адреси і номера телефону;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2" w:name="o62"/>
      <w:bookmarkEnd w:id="6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для фізичної  особи  -  підприємця  -  прізвища,  імені та по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батькові. { Абзац четвертий пункту 12 із змінами, внесеними згідно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 Постановою КМ N 849 ( </w:t>
      </w:r>
      <w:hyperlink r:id="rId32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849-2011-п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10.08.2011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3" w:name="o63"/>
      <w:bookmarkEnd w:id="6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Усі відомості  оформляються  відповідно  до законодавства про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мови.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4" w:name="o64"/>
      <w:bookmarkEnd w:id="6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13.   Режим   роботи   торговельного   об'єкта   та   закладу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ресторанного  господарства,  що належать до комунальної власності,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встановлюється  органами  місцевого  самоврядування  відповідно до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законодавства.  {  Абзац  перший пункту 13 в редакції Постанови КМ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N 706 ( </w:t>
      </w:r>
      <w:hyperlink r:id="rId33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5" w:name="o65"/>
      <w:bookmarkEnd w:id="6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Для закладу   ресторанного   господарства,   який  обслуговує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споживачів на підприємствах,  в установах та  організаціях,  режим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роботи  встановлюється  суб'єктом господарювання за домовленістю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їх адміністрацією.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6" w:name="o66"/>
      <w:bookmarkEnd w:id="6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У разі  закриття   торговельного   об'єкта   для   проведення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санітарних   заходів,   ремонту,   технічного   переобладнання 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проведення інших робіт суб'єкт господарювання  повинен  розмістити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поряд з інформацією про режим роботи оголошення про дату та період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закриття.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7" w:name="o67"/>
      <w:bookmarkEnd w:id="6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Під   час   оптового   продажу  суб'єкт  господарювання  може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здійснювати повний чи обмежений цикл збутових операцій з переходом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права   власності   на   товар   або   обмежений   цикл   операцій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обслуговування  без  переходу права власності на товар. { Пункт 13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доповнено   новим   абзацом   згідно   з   Постановою   КМ  N  706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( </w:t>
      </w:r>
      <w:hyperlink r:id="rId34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8" w:name="o68"/>
      <w:bookmarkEnd w:id="6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Оптовий продаж   споживчих   товарів  може  здійснюватися  на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оптових ярмарках,  виставках-продажу, оптових продовольчих ринках,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товарних  аукціонах  та  за  допомогою засобів зв'язку. { Пункт 13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доповнено   новим   абзацом   згідно   з   Постановою   КМ  N  706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( </w:t>
      </w:r>
      <w:hyperlink r:id="rId35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69" w:name="o69"/>
      <w:bookmarkEnd w:id="6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14. Заклад ресторанного господарства: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0" w:name="o70"/>
      <w:bookmarkEnd w:id="7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     забезпечує наявність асортименту продукції, що затверджується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відповідно   до  типу  закладу  або  класу  (ресторан,  бар)  його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власником (керівником);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1" w:name="o71"/>
      <w:bookmarkEnd w:id="7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виготовляє продукцію  з   дотриманням   вимог,   передбачених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нормативними   документами,   а   також  має  право  розробляти  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виготовляти  фірмові  страви,   технологічна   документація   яких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затверджується в установленому порядку.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2" w:name="o72"/>
      <w:bookmarkEnd w:id="7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15. Торговельна     діяльність     суб'єкта    господарювання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припиняється у порядку, встановленому законодавством.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3" w:name="o73"/>
      <w:bookmarkEnd w:id="73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    Правила торговельного обслуговування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       споживачів (покупців)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4" w:name="o74"/>
      <w:bookmarkEnd w:id="74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Назва  Розділу в редакції Постанови КМ N 706 ( </w:t>
      </w:r>
      <w:hyperlink r:id="rId36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5" w:name="o75"/>
      <w:bookmarkEnd w:id="7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16. Працівники    суб'єкта     господарювання     зобов'язані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забезпечити реалізацію прав споживачів, визначених Законом України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"Про захист прав споживачів" ( </w:t>
      </w:r>
      <w:hyperlink r:id="rId37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1023-12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), виконувати ці правила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вимоги  інших нормативно-правових актів,  що регулюють торговельну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діяльність.  Працівники,  залучені до виготовлення,  зберігання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реалізації харчових продуктів і продовольчої сировини, зобов'язані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мати спеціальну підготовку.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6" w:name="o76"/>
      <w:bookmarkEnd w:id="7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17. Забороняється продаж товарів,  що не  мають  відповідного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маркування,  етикетування  або  інструкції  про їх застосування (в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установлених  випадках),  а  також належного товарного вигляду, на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яких  строк  придатності  не  зазначено або зазначено з порушенням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вимог  нормативних  документів,  строк  придатності  яких минув, 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також    тих,    що    надійшли   без   документів,   передбачених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законодавством, зокрема які засвідчують їх якість та безпеку.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7" w:name="o77"/>
      <w:bookmarkEnd w:id="77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17  із  змінами,  внесеними згідно з Постановою КМ N 226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</w:t>
      </w:r>
      <w:hyperlink r:id="rId38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226-2013-п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04.03.2013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8" w:name="o78"/>
      <w:bookmarkEnd w:id="7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17-1.  Забороняється продаж товарів, які імітують продовольчі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товари   (мають   їх  форму,  запах,  колір,  вигляд,  оформлення,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маркування,  об’єм  або розмір) і ставлять під загрозу безпеку або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здоров’я  споживачів,  зокрема  дітей,  які  можуть  сплутати їх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продовольчими  товарами,  покласти  до рота, смоктати або їсти, що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може   призвести   до   задухи,   інтоксикації,   перфорації   або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непрохідності шлунково-кишкового тракту.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79" w:name="o79"/>
      <w:bookmarkEnd w:id="79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Порядок  доповнено  пунктом  17-1  згідно з Постановою КМ N 136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</w:t>
      </w:r>
      <w:hyperlink r:id="rId39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10.03.2017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0" w:name="o80"/>
      <w:bookmarkEnd w:id="8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18. У   документах  на  товари,  що  підлягають  обов'язковій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сертифікації в державній системі сертифікації, повинні зазначатися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реєстраційні  номери  сертифіката  відповідності  чи свідоцтва про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визнання відповідності.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1" w:name="o81"/>
      <w:bookmarkEnd w:id="81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18  із  змінами, внесеними згідно з Постановами КМ N 235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  </w:t>
      </w:r>
      <w:hyperlink r:id="rId40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235-2013-п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 )  від  08.04.2013,  N  136  (  </w:t>
      </w:r>
      <w:hyperlink r:id="rId41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 )  від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10.03.2017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2" w:name="o82"/>
      <w:bookmarkEnd w:id="8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19. Забороняється   безпідставне  вилучення,  приховання  або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затримання реалізації виставлених для продажу товарів.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3" w:name="o83"/>
      <w:bookmarkEnd w:id="8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Забороняється примушувати    покупця    придбавати     товари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неналежної якості або непотрібного йому асортименту.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4" w:name="o84"/>
      <w:bookmarkEnd w:id="8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Не допускається   продаж   товарів,  вільна  реалізація  яких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заборонена.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5" w:name="o85"/>
      <w:bookmarkEnd w:id="8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Обслуговування окремих категорій  громадян,  яким  згідно  із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законодавством    надаються   відповідні   пільги,   як   правило,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здійснюється  в  спеціально  відведених  торговельних  приміщеннях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(відділах, секціях).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6" w:name="o86"/>
      <w:bookmarkEnd w:id="8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20. Продаж  товарів  та  продукції,  виготовленої  у  закладі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ресторанного господарства,  здійснюється суб'єктом  господарювання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 цінами, що встановлюються відповідно до законодавства.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7" w:name="o87"/>
      <w:bookmarkEnd w:id="8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Ціни на товари і продукцію зазначаються на ярликах (цінниках)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або у покажчиках цін,  у  сфері  ресторанного  господарства  -  на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ярликах  (цінниках)  на закуплені товари та у прейскурантах і меню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 продукцію, виготовлену в закладі ресторанного господарства.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8" w:name="o88"/>
      <w:bookmarkEnd w:id="8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21. Суб'єкт господарювання зобов'язаний: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89" w:name="o89"/>
      <w:bookmarkEnd w:id="8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надавати споживачеві (покупцеві) у доступній формі необхідну,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достовірну  та  своєчасну  інформацію  про  товари; { Абзац другий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пункту  21  із  змінами,  внесеними  згідно  з Постановою КМ N 706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( </w:t>
      </w:r>
      <w:hyperlink r:id="rId42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0" w:name="o90"/>
      <w:bookmarkEnd w:id="9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усіляко  сприяти  споживачеві  (покупцеві)  у вільному виборі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товарів  і  додаткових  послуг,  на його вимогу провести перевірку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якості,  безпеки,  комплектності,  міри,  ваги  та  ціни товарів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наданням  йому  контрольно-вимірювальних приладів, документів, які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підтверджують якість, безпеку, ціну товарів; { Абзац третій пункту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21   із   змінами,   внесеними   згідно  з  Постановою  КМ  N  706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( </w:t>
      </w:r>
      <w:hyperlink r:id="rId43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1" w:name="o91"/>
      <w:bookmarkEnd w:id="9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забезпечити  можливість  використання  електронних  платіжних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засобів  під  час здійснення розрахунків за продані товари (надані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послуги)  відповідно  до законодавства; { Пункт 21 доповнено новим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абзацом   згідно  з  Постановою  КМ  N  706  (  </w:t>
      </w:r>
      <w:hyperlink r:id="rId44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) 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29.06.2011;  із  змінами,  внесеними  згідно з Постановою КМ N 136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( </w:t>
      </w:r>
      <w:hyperlink r:id="rId45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10.03.2017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2" w:name="o92"/>
      <w:bookmarkEnd w:id="9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перевірити справність     виробу,     продемонструвати,    за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можливості,  його  роботу  та  ознайомити  споживача  з  правилами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користування;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3" w:name="o93"/>
      <w:bookmarkEnd w:id="9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забезпечити приймання,   зберігання   і   продаж  товарів 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продукції,  виготовленої  у  закладі  ресторанного   господарства,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відповідно до законодавства;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4" w:name="o94"/>
      <w:bookmarkEnd w:id="9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забезпечити  доступ  споживачів  до торговельних об'єктів без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здавання на збереження особистих речей,  крім товарів,  реалізація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яких  здійснюється  у  таких  торговельних  об'єктах;  {  Пункт 21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доповнено  абзацом згідно з Постановою КМ N 706 ( </w:t>
      </w:r>
      <w:hyperlink r:id="rId46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5" w:name="o95"/>
      <w:bookmarkEnd w:id="9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створити умови для збереження речей споживачів,  у разі, коли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вхід до торговельного об'єкта з товарами, які реалізуються в таких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закладах,  заборонено.  {  Пункт  21  доповнено  абзацом  згідно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Постановою КМ N 706 ( </w:t>
      </w:r>
      <w:hyperlink r:id="rId47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6" w:name="o96"/>
      <w:bookmarkEnd w:id="9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22. Розрахунки  за  продані  товари  та надані послуги можуть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здійснюватися  готівкою   та/або   в   безготівковій   формі   (із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застосуванням  платіжних  карток,  платіжних </w:t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чеків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,  жетонів тощо)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відповідно  до  законодавства.  Разом  з  товаром  споживачеві   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обов'язковому    порядку    видається    розрахунковий    документ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установленої  форми  на  повну  суму  проведеної  операції,   який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засвідчує факт купівлі товару та/або надання послуги.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7" w:name="o97"/>
      <w:bookmarkEnd w:id="9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У закладі  ресторанного господарства,  в якому обслуговування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здійснюють офіціанти,  оплата проводиться безпосередньо  офіціанту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відповідно  до  рахунка,  що  виписується  на  бланку встановленої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форми.  Після розрахунку офіціант видає споживачеві  розрахунковий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документ (касовий чек, розрахункова квитанція).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8" w:name="o98"/>
      <w:bookmarkEnd w:id="9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     23. Касир та інший працівник, з якими споживач розраховується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 товар,  під час проведення  розрахунку  повинен  чітко  назвати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суму, що підлягає сплаті, суму, одержану від споживача, і покласти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гроші окремо на видному місці,  оформити розрахунковий документ на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повну суму покупки, назвати споживачеві належну йому суму здачі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видати її разом з розрахунковим документом.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99" w:name="o99"/>
      <w:bookmarkEnd w:id="9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Касир та інший працівник,  які  мають  право  одержувати 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споживача  гроші  за  проданий  товар,  зобов'язані  приймати  без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обмежень банкноти і  монети  Національного  банку  (у  тому  числі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пам'ятні,  ювілейні  монети,  зношені  банкноти та монети),  які є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засобами платежу,  за номінальною вартістю,  а також забезпечувати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наявність у касі банкнот і монет для видачі здачі.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0" w:name="o100"/>
      <w:bookmarkEnd w:id="10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Правильність розрахунку   споживач  перевіряє  на  місці,  не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відходячи від каси.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1" w:name="o101"/>
      <w:bookmarkEnd w:id="10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Забороняється зберігання на місці  проведення  розрахунку  (в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касі,  грошовому  ящику,  сейфі  тощо)  готівки,  що  не  належить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суб'єкту господарювання,  а також особистих речей касира чи  інших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працівників.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2" w:name="o102"/>
      <w:bookmarkEnd w:id="10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24. Вибрані споживачем непродовольчі товари за домовленістю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адміністрацією  торговельного   об'єкта   можуть   зберігатися   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торговельному  залі  із  зазначенням  на виписаному товарному чеку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часу оплати.  Якщо споживач не </w:t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вніс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плату у визначений час,  товар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надходить у продаж.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3" w:name="o103"/>
      <w:bookmarkEnd w:id="10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25. Придбані   великогабаритні   товари   (меблі,  будівельні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матеріали,  піаніно,  холодильники,  пральні машини тощо) споживач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має  право  залишити  на  зберігання  у суб'єкта господарювання на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узгоджений строк шляхом укладення договору зберігання відповідного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товару.   До  залишеного  на  зберігання  товару  додається  копія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розрахункового документа, на якій зазначається строк зберігання, 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  самому  товарі  розміщується  табличка  з  написом  "Продано".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Суб'єкт   господарювання   протягом   зазначеного   строку    несе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відповідальність за зберігання і якість товару.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4" w:name="o104"/>
      <w:bookmarkEnd w:id="10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26. Для   здійснення   продажу   непродовольчих  товарів  для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особистого користування (одяг,  взуття,  трикотажні  вироби  тощо)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суб'єкт  господарювання повинен створити умови для їх примірки,  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технічно складних та інших товарів,  які потребують  перевірки,  -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умови для її проведення.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5" w:name="o105"/>
      <w:bookmarkEnd w:id="10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27. Вимоги  споживача  до  якості,  безпеки та обміну товарів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задовольняються  суб'єктом  господарювання  відповідно  до  Закону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 "Про захист прав споживачів" ( </w:t>
      </w:r>
      <w:hyperlink r:id="rId48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1023-12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6" w:name="o106"/>
      <w:bookmarkEnd w:id="10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28. У   разі   відпуску  недоброякісної  або  виготовленої  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порушенням технології страви (виробу) споживач має право за  своїм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вибором  вимагати  від  суб'єкта  господарювання  замінити  її або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сплатити вартість.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7" w:name="o107"/>
      <w:bookmarkEnd w:id="10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29. У   закладі   ресторанного   господарства   забороняється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встановлювати    мінімум   вартості   замовлення   і   пропонувати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споживачеві обов'язковий асортимент продукції, виробленої у такому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закладі.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8" w:name="o108"/>
      <w:bookmarkEnd w:id="10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30. Продаж продовольчих товарів, готових до вживання, а також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тих,  що швидко псуються, інших продовольчих товарів (у тому числі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овочів  і  фруктів)  за  межами  торговельного приміщення (виїзна,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виносна  торгівля)  здійснюється  із розміщенням тимчасових споруд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для  провадження  підприємницької  діяльності відповідно до Закону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  "Про регулювання містобудівної діяльності" ( </w:t>
      </w:r>
      <w:hyperlink r:id="rId49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3038-17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за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умови  дотримання  встановлених  для  таких товарів температурного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режиму  зберігання  і санітарних норм. { Абзац перший пункту 30 із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змінами, внесеними згідно з Постановою КМ N 136 ( </w:t>
      </w:r>
      <w:hyperlink r:id="rId50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136-2017-п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10.03.2017 }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09" w:name="o109"/>
      <w:bookmarkEnd w:id="10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На кожну партію таких товарів,  якщо це передбачено  законом,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видається супровідний документ,  яким підтверджується їх якість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безпека, із  зазначенням  найменування  товару,  виробника,   його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адреси, дати виробництва (виготовлення), строку придатності.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0" w:name="o110"/>
      <w:bookmarkEnd w:id="11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31. Заклад ресторанного господарства зобов'язаний забезпечити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зберігання  речей  споживача  в  гардеробі  (за  його  наявності).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Відповідальність  за  збереження  речей споживача в гардеробі несе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заклад згідно із законодавством.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1" w:name="o111"/>
      <w:bookmarkEnd w:id="111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  Основні санітарні вимоги до підприємства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    торгівлі та його працівників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2" w:name="o112"/>
      <w:bookmarkEnd w:id="11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32. Суб'єкт  господарювання повинен утримувати торговельні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складські приміщення, а також прилеглу до них територію відповідно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 санітарних норм.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3" w:name="o113"/>
      <w:bookmarkEnd w:id="11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Під час продажу товарів і після закінчення виїзної (виносної)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торгівлі суб'єкт господарювання  зобов'язаний  вжити  заходів  для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дотримання чистоти на місці торгівлі та навколо нього.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4" w:name="o114"/>
      <w:bookmarkEnd w:id="11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Адміністрація торговельного  об'єкта,  в  якому  здійснюється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продаж  продовольчих  товарів,  зобов'язана  забезпечити   кожного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працівника одягом, що відповідає санітарним нормам.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5" w:name="o115"/>
      <w:bookmarkEnd w:id="11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Для зберігання верхнього одягу та особистих речей працівників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обладнується окреме приміщення.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6" w:name="o116"/>
      <w:bookmarkEnd w:id="11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33.  У  разі  зберігання  товарів  у складських приміщеннях 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розміщення їх у торговельних залах чи на об'єктах </w:t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дрібнороздрібної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мережі     працівники    суб'єкта    господарювання    зобов'язані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дотримуватися  принципу товарного сусідства, санітарних норм, норм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>складування і вимог протипожежної безпеки.</w:t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7" w:name="o117"/>
      <w:bookmarkEnd w:id="117"/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{  Пункт  33  із  змінами,  внесеними згідно з Постановою КМ N 706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( </w:t>
      </w:r>
      <w:hyperlink r:id="rId51" w:tgtFrame="_blank" w:history="1">
        <w:r w:rsidRPr="00E072AD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706-2011-п</w:t>
        </w:r>
      </w:hyperlink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t xml:space="preserve"> ) від 29.06.2011 } </w:t>
      </w:r>
      <w:r w:rsidRPr="00E072AD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8" w:name="o118"/>
      <w:bookmarkEnd w:id="11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34. Торговельний  об'єкт  обладнується  відповідно  до  вимог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нормативно-правових актів  з  питань  охорони  праці,  здоров'я та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навколишнього  природного  середовища,  протипожежної  безпеки,  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також санітарних норм.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19" w:name="o119"/>
      <w:bookmarkEnd w:id="119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35. Суб'єкт господарювання зобов'язаний забезпечити наявність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  працівників,  що  здійснюють   продаж   продовольчих   товарів,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особистих  медичних  книжок  установленого  зразка,  організацію 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своєчасність проходження ними  медичних  оглядів  та  контроль  за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допуском їх до роботи за наявності необхідного медичного висновку.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Медичні    книжки    пред'являються    на    вимогу    працівників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санітарно-епідеміологічної служби.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0" w:name="o120"/>
      <w:bookmarkEnd w:id="120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Контроль за дотриманням цих Порядку та правил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1" w:name="o121"/>
      <w:bookmarkEnd w:id="12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36. Контроль  за дотриманням цих Порядку та правил здійснюють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органи виконавчої влади та органи місцевого самоврядування у межах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їх компетенції відповідно до законодавства.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2" w:name="o122"/>
      <w:bookmarkEnd w:id="12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37. Перевірка  дотримання  цих  Порядку та правил проводиться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посадовою  особою  відповідного  органу  пред'явленням  службового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посвідчення  та  направлення на перевірку в присутності особи,  що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здійснює продаж товарів,  і представника суб'єкта  господарювання,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що перевіряється.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3" w:name="o123"/>
      <w:bookmarkEnd w:id="12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     Результати перевірки оформлюються актом, один примірник якого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залишається у суб'єкта господарювання.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4" w:name="o124"/>
      <w:bookmarkEnd w:id="12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Особа, що  допустила  порушення  цих   Порядку   та   правил,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зобов'язана дати письмове пояснення, яке додається до </w:t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акта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. У разі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відмови підписати акт чи дати пояснення в акті робиться запис  про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те,  що  зазначена  особа  ознайомлена  із змістом </w:t>
      </w:r>
      <w:proofErr w:type="spellStart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>акта</w:t>
      </w:r>
      <w:proofErr w:type="spellEnd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і від його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підписання відмовилася.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5" w:name="o125"/>
      <w:bookmarkEnd w:id="12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Працівники суб'єкта господарювання зобов'язані створити умови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для  проведення  перевірки  та забезпечити здійснення заходів щодо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усунення виявлених недоліків і порушень.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6" w:name="o126"/>
      <w:bookmarkEnd w:id="12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38. Суб'єкт господарювання  повинен  мати  журнал  реєстрації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перевірок  установленого зразка,  в якому особи,  що їх проводять,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роблять відповідні записи.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7" w:name="o127"/>
      <w:bookmarkEnd w:id="12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39. За порушення цих Порядку та правил суб'єкт господарювання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та    його    працівники   несуть   відповідальність   згідно   із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законодавством.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8" w:name="o128"/>
      <w:bookmarkEnd w:id="128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                                     ЗАТВЕРДЖЕНО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    постановою Кабінету Міністрів України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                                  від 15 червня 2006 р. N 833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29" w:name="o129"/>
      <w:bookmarkEnd w:id="129"/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                            ПЕРЕЛІК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постанов Кабінету Міністрів України,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                      що втратили чинність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  <w:t xml:space="preserve"> </w:t>
      </w:r>
      <w:r w:rsidRPr="00E072AD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0" w:name="o130"/>
      <w:bookmarkEnd w:id="130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1. Постанова Кабінету Міністрів України від 8 лютого 1995  р.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N 108  ( </w:t>
      </w:r>
      <w:hyperlink r:id="rId52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108-95-п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"Про Порядок заняття торговельною діяльністю і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правила торговельного  обслуговування  населення"   (ЗП   України,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1995 р., N 5, ст. 118).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1" w:name="o131"/>
      <w:bookmarkEnd w:id="131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2. Постанова Кабінету Міністрів України від 28 червня 1997 р.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N 657 ( </w:t>
      </w:r>
      <w:hyperlink r:id="rId53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657-97-п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 "Про  внесення  зміни  до  постанови  Кабінету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Міністрів  України  від 8 лютого 1995 р.  N 108" (Офіційний вісник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України, 1997 р., число 27, с. 125).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2" w:name="o132"/>
      <w:bookmarkEnd w:id="132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3. Постанова Кабінету Міністрів України від 15 грудня 1997 р.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N 1403    ( </w:t>
      </w:r>
      <w:hyperlink r:id="rId54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1403-97-п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"Про внесення доповнень до Порядку заняття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торговельною  діяльністю  і  правил  торговельного  обслуговування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населення" (Офіційний вісник України, 1997 р., число 51, с. 27).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3" w:name="o133"/>
      <w:bookmarkEnd w:id="133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4. Постанова  Кабінету Міністрів України від 10 липня 1998 р.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N 1050   ( </w:t>
      </w:r>
      <w:hyperlink r:id="rId55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1050-98-п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 "Про  внесення  змін  до  Порядку  заняття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торговельною  діяльністю  і  правил  торговельного  обслуговування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населення" (Офіційний вісник України, 1998 р., N 28, ст. 1037).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4" w:name="o134"/>
      <w:bookmarkEnd w:id="134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5. Пункт 10 змін, що вносяться до постанов Кабінету Міністрів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України, затверджених  постановою  Кабінету  Міністрів України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18 жовтня 1999 р.  N 1919 ( </w:t>
      </w:r>
      <w:hyperlink r:id="rId56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1919-99-п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(Офіційний вісник України,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1999 р., N 42, ст. 2096).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5" w:name="o135"/>
      <w:bookmarkEnd w:id="135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6. Пункт 2 змін,  що вносяться до постанов Кабінету Міністрів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України, затверджених постановою Кабінету  Міністрів  України 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6 травня  2001 р.  N 450 ( </w:t>
      </w:r>
      <w:hyperlink r:id="rId57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450-2001-п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(Офіційний вісник України,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2001 р., N 20, ст. 856).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6" w:name="o136"/>
      <w:bookmarkEnd w:id="136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    7. Пункт 5 змін,  що вносяться до постанов Кабінету Міністрів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України, затверджених  постановою  Кабінету  Міністрів України від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17 серпня 2002  р.  N  1178    ( </w:t>
      </w:r>
      <w:hyperlink r:id="rId58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1178-2002-п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 (Офіційний  вісник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України, 2002 р., N 34, ст. 1588).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</w:r>
    </w:p>
    <w:p w:rsidR="00E072AD" w:rsidRPr="00E072AD" w:rsidRDefault="00E072AD" w:rsidP="00E07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</w:pPr>
      <w:bookmarkStart w:id="137" w:name="o137"/>
      <w:bookmarkEnd w:id="137"/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lastRenderedPageBreak/>
        <w:t xml:space="preserve">     8. Постанова Кабінету Міністрів України від 20 квітня 2005 р.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N 300 ( </w:t>
      </w:r>
      <w:hyperlink r:id="rId59" w:tgtFrame="_blank" w:history="1">
        <w:r w:rsidRPr="00E072A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300-2005-п</w:t>
        </w:r>
      </w:hyperlink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t xml:space="preserve"> ) "Про внесення  зміни  до  пункту  39  Порядку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заняття    торговельною    діяльністю   і   правил   торговельного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обслуговування населення та скасування  деяких  постанов  Кабінету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Міністрів України"  (Офіційний  вісник  України,  2005  р.,  N 16, </w:t>
      </w:r>
      <w:r w:rsidRPr="00E072AD">
        <w:rPr>
          <w:rFonts w:ascii="Courier New" w:eastAsia="Times New Roman" w:hAnsi="Courier New" w:cs="Courier New"/>
          <w:color w:val="000000"/>
          <w:sz w:val="20"/>
          <w:szCs w:val="20"/>
          <w:lang w:eastAsia="uk-UA"/>
        </w:rPr>
        <w:br/>
        <w:t xml:space="preserve">ст. 841). </w:t>
      </w:r>
    </w:p>
    <w:p w:rsidR="00064EAF" w:rsidRPr="00E072AD" w:rsidRDefault="00064EAF" w:rsidP="00E072A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17"/>
          <w:szCs w:val="17"/>
          <w:lang w:eastAsia="uk-UA"/>
        </w:rPr>
      </w:pPr>
    </w:p>
    <w:sectPr w:rsidR="00064EAF" w:rsidRPr="00E07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67177"/>
    <w:multiLevelType w:val="multilevel"/>
    <w:tmpl w:val="620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E8"/>
    <w:rsid w:val="00064EAF"/>
    <w:rsid w:val="003531E8"/>
    <w:rsid w:val="00450E34"/>
    <w:rsid w:val="00E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5EF1-CB8B-488E-91E8-C779B415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5.rada.gov.ua/laws/show/136-2017-%D0%BF" TargetMode="External"/><Relationship Id="rId18" Type="http://schemas.openxmlformats.org/officeDocument/2006/relationships/hyperlink" Target="http://zakon5.rada.gov.ua/laws/show/435-15" TargetMode="External"/><Relationship Id="rId26" Type="http://schemas.openxmlformats.org/officeDocument/2006/relationships/hyperlink" Target="http://zakon5.rada.gov.ua/laws/show/706-2011-%D0%BF" TargetMode="External"/><Relationship Id="rId39" Type="http://schemas.openxmlformats.org/officeDocument/2006/relationships/hyperlink" Target="http://zakon5.rada.gov.ua/laws/show/136-2017-%D0%BF" TargetMode="External"/><Relationship Id="rId21" Type="http://schemas.openxmlformats.org/officeDocument/2006/relationships/hyperlink" Target="http://zakon5.rada.gov.ua/laws/show/1200-2009-%D0%BF" TargetMode="External"/><Relationship Id="rId34" Type="http://schemas.openxmlformats.org/officeDocument/2006/relationships/hyperlink" Target="http://zakon5.rada.gov.ua/laws/show/706-2011-%D0%BF" TargetMode="External"/><Relationship Id="rId42" Type="http://schemas.openxmlformats.org/officeDocument/2006/relationships/hyperlink" Target="http://zakon5.rada.gov.ua/laws/show/706-2011-%D0%BF" TargetMode="External"/><Relationship Id="rId47" Type="http://schemas.openxmlformats.org/officeDocument/2006/relationships/hyperlink" Target="http://zakon5.rada.gov.ua/laws/show/706-2011-%D0%BF" TargetMode="External"/><Relationship Id="rId50" Type="http://schemas.openxmlformats.org/officeDocument/2006/relationships/hyperlink" Target="http://zakon5.rada.gov.ua/laws/show/136-2017-%D0%BF" TargetMode="External"/><Relationship Id="rId55" Type="http://schemas.openxmlformats.org/officeDocument/2006/relationships/hyperlink" Target="http://zakon5.rada.gov.ua/laws/show/1050-98-%D0%BF" TargetMode="External"/><Relationship Id="rId7" Type="http://schemas.openxmlformats.org/officeDocument/2006/relationships/hyperlink" Target="http://zakon5.rada.gov.ua/laws/show/1178-2007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5.rada.gov.ua/laws/show/706-2011-%D0%BF" TargetMode="External"/><Relationship Id="rId29" Type="http://schemas.openxmlformats.org/officeDocument/2006/relationships/hyperlink" Target="http://zakon5.rada.gov.ua/laws/show/136-2017-%D0%BF" TargetMode="External"/><Relationship Id="rId11" Type="http://schemas.openxmlformats.org/officeDocument/2006/relationships/hyperlink" Target="http://zakon5.rada.gov.ua/laws/show/226-2013-%D0%BF" TargetMode="External"/><Relationship Id="rId24" Type="http://schemas.openxmlformats.org/officeDocument/2006/relationships/hyperlink" Target="http://zakon5.rada.gov.ua/laws/show/706-2011-%D0%BF" TargetMode="External"/><Relationship Id="rId32" Type="http://schemas.openxmlformats.org/officeDocument/2006/relationships/hyperlink" Target="http://zakon5.rada.gov.ua/laws/show/849-2011-%D0%BF" TargetMode="External"/><Relationship Id="rId37" Type="http://schemas.openxmlformats.org/officeDocument/2006/relationships/hyperlink" Target="http://zakon5.rada.gov.ua/laws/show/1023-12" TargetMode="External"/><Relationship Id="rId40" Type="http://schemas.openxmlformats.org/officeDocument/2006/relationships/hyperlink" Target="http://zakon5.rada.gov.ua/laws/show/235-2013-%D0%BF" TargetMode="External"/><Relationship Id="rId45" Type="http://schemas.openxmlformats.org/officeDocument/2006/relationships/hyperlink" Target="http://zakon5.rada.gov.ua/laws/show/136-2017-%D0%BF" TargetMode="External"/><Relationship Id="rId53" Type="http://schemas.openxmlformats.org/officeDocument/2006/relationships/hyperlink" Target="http://zakon5.rada.gov.ua/laws/show/657-97-%D0%BF" TargetMode="External"/><Relationship Id="rId58" Type="http://schemas.openxmlformats.org/officeDocument/2006/relationships/hyperlink" Target="http://zakon5.rada.gov.ua/laws/show/1178-2002-%D0%BF" TargetMode="External"/><Relationship Id="rId5" Type="http://schemas.openxmlformats.org/officeDocument/2006/relationships/image" Target="media/image1.gif"/><Relationship Id="rId61" Type="http://schemas.openxmlformats.org/officeDocument/2006/relationships/theme" Target="theme/theme1.xml"/><Relationship Id="rId19" Type="http://schemas.openxmlformats.org/officeDocument/2006/relationships/hyperlink" Target="http://zakon5.rada.gov.ua/laws/show/1023-12" TargetMode="External"/><Relationship Id="rId14" Type="http://schemas.openxmlformats.org/officeDocument/2006/relationships/hyperlink" Target="http://zakon5.rada.gov.ua/laws/show/706-2011-%D0%BF" TargetMode="External"/><Relationship Id="rId22" Type="http://schemas.openxmlformats.org/officeDocument/2006/relationships/hyperlink" Target="http://zakon5.rada.gov.ua/laws/show/136-2017-%D0%BF" TargetMode="External"/><Relationship Id="rId27" Type="http://schemas.openxmlformats.org/officeDocument/2006/relationships/hyperlink" Target="http://zakon5.rada.gov.ua/laws/show/1023-12" TargetMode="External"/><Relationship Id="rId30" Type="http://schemas.openxmlformats.org/officeDocument/2006/relationships/hyperlink" Target="http://zakon5.rada.gov.ua/laws/show/226-2013-%D0%BF" TargetMode="External"/><Relationship Id="rId35" Type="http://schemas.openxmlformats.org/officeDocument/2006/relationships/hyperlink" Target="http://zakon5.rada.gov.ua/laws/show/706-2011-%D0%BF" TargetMode="External"/><Relationship Id="rId43" Type="http://schemas.openxmlformats.org/officeDocument/2006/relationships/hyperlink" Target="http://zakon5.rada.gov.ua/laws/show/706-2011-%D0%BF" TargetMode="External"/><Relationship Id="rId48" Type="http://schemas.openxmlformats.org/officeDocument/2006/relationships/hyperlink" Target="http://zakon5.rada.gov.ua/laws/show/1023-12" TargetMode="External"/><Relationship Id="rId56" Type="http://schemas.openxmlformats.org/officeDocument/2006/relationships/hyperlink" Target="http://zakon5.rada.gov.ua/laws/show/1919-99-%D0%BF" TargetMode="External"/><Relationship Id="rId8" Type="http://schemas.openxmlformats.org/officeDocument/2006/relationships/hyperlink" Target="http://zakon5.rada.gov.ua/laws/show/1200-2009-%D0%BF" TargetMode="External"/><Relationship Id="rId51" Type="http://schemas.openxmlformats.org/officeDocument/2006/relationships/hyperlink" Target="http://zakon5.rada.gov.ua/laws/show/706-2011-%D0%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5.rada.gov.ua/laws/show/235-2013-%D0%BF" TargetMode="External"/><Relationship Id="rId17" Type="http://schemas.openxmlformats.org/officeDocument/2006/relationships/hyperlink" Target="http://zakon5.rada.gov.ua/laws/show/436-15" TargetMode="External"/><Relationship Id="rId25" Type="http://schemas.openxmlformats.org/officeDocument/2006/relationships/hyperlink" Target="http://zakon5.rada.gov.ua/laws/show/136-2017-%D0%BF" TargetMode="External"/><Relationship Id="rId33" Type="http://schemas.openxmlformats.org/officeDocument/2006/relationships/hyperlink" Target="http://zakon5.rada.gov.ua/laws/show/706-2011-%D0%BF" TargetMode="External"/><Relationship Id="rId38" Type="http://schemas.openxmlformats.org/officeDocument/2006/relationships/hyperlink" Target="http://zakon5.rada.gov.ua/laws/show/226-2013-%D0%BF" TargetMode="External"/><Relationship Id="rId46" Type="http://schemas.openxmlformats.org/officeDocument/2006/relationships/hyperlink" Target="http://zakon5.rada.gov.ua/laws/show/706-2011-%D0%BF" TargetMode="External"/><Relationship Id="rId59" Type="http://schemas.openxmlformats.org/officeDocument/2006/relationships/hyperlink" Target="http://zakon5.rada.gov.ua/laws/show/300-2005-%D0%BF" TargetMode="External"/><Relationship Id="rId20" Type="http://schemas.openxmlformats.org/officeDocument/2006/relationships/hyperlink" Target="http://zakon5.rada.gov.ua/laws/show/1178-2007-%D0%BF" TargetMode="External"/><Relationship Id="rId41" Type="http://schemas.openxmlformats.org/officeDocument/2006/relationships/hyperlink" Target="http://zakon5.rada.gov.ua/laws/show/136-2017-%D0%BF" TargetMode="External"/><Relationship Id="rId54" Type="http://schemas.openxmlformats.org/officeDocument/2006/relationships/hyperlink" Target="http://zakon5.rada.gov.ua/laws/show/1403-97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706-2011-%D0%BF" TargetMode="External"/><Relationship Id="rId15" Type="http://schemas.openxmlformats.org/officeDocument/2006/relationships/hyperlink" Target="http://zakon5.rada.gov.ua/laws/show/706-2011-%D0%BF" TargetMode="External"/><Relationship Id="rId23" Type="http://schemas.openxmlformats.org/officeDocument/2006/relationships/hyperlink" Target="http://zakon5.rada.gov.ua/laws/show/706-2011-%D0%BF" TargetMode="External"/><Relationship Id="rId28" Type="http://schemas.openxmlformats.org/officeDocument/2006/relationships/hyperlink" Target="http://zakon5.rada.gov.ua/laws/show/706-2011-%D0%BF" TargetMode="External"/><Relationship Id="rId36" Type="http://schemas.openxmlformats.org/officeDocument/2006/relationships/hyperlink" Target="http://zakon5.rada.gov.ua/laws/show/706-2011-%D0%BF" TargetMode="External"/><Relationship Id="rId49" Type="http://schemas.openxmlformats.org/officeDocument/2006/relationships/hyperlink" Target="http://zakon5.rada.gov.ua/laws/show/3038-17" TargetMode="External"/><Relationship Id="rId57" Type="http://schemas.openxmlformats.org/officeDocument/2006/relationships/hyperlink" Target="http://zakon5.rada.gov.ua/laws/show/450-2001-%D0%BF" TargetMode="External"/><Relationship Id="rId10" Type="http://schemas.openxmlformats.org/officeDocument/2006/relationships/hyperlink" Target="http://zakon5.rada.gov.ua/laws/show/849-2011-%D0%BF" TargetMode="External"/><Relationship Id="rId31" Type="http://schemas.openxmlformats.org/officeDocument/2006/relationships/hyperlink" Target="http://zakon5.rada.gov.ua/laws/show/136-2017-%D0%BF" TargetMode="External"/><Relationship Id="rId44" Type="http://schemas.openxmlformats.org/officeDocument/2006/relationships/hyperlink" Target="http://zakon5.rada.gov.ua/laws/show/706-2011-%D0%BF" TargetMode="External"/><Relationship Id="rId52" Type="http://schemas.openxmlformats.org/officeDocument/2006/relationships/hyperlink" Target="http://zakon5.rada.gov.ua/laws/show/108-95-%D0%B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70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19833</Words>
  <Characters>11306</Characters>
  <Application>Microsoft Office Word</Application>
  <DocSecurity>0</DocSecurity>
  <Lines>94</Lines>
  <Paragraphs>62</Paragraphs>
  <ScaleCrop>false</ScaleCrop>
  <Company/>
  <LinksUpToDate>false</LinksUpToDate>
  <CharactersWithSpaces>31077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УЕРТ</cp:lastModifiedBy>
  <cp:revision>3</cp:revision>
  <dcterms:created xsi:type="dcterms:W3CDTF">2018-03-27T10:22:00Z</dcterms:created>
  <dcterms:modified xsi:type="dcterms:W3CDTF">2018-03-27T10:23:00Z</dcterms:modified>
</cp:coreProperties>
</file>