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3F0A" w:rsidRPr="005036A8" w:rsidRDefault="00DE3F0A" w:rsidP="005036A8">
      <w:pPr>
        <w:jc w:val="center"/>
        <w:rPr>
          <w:rFonts w:ascii="Times New Roman" w:hAnsi="Times New Roman"/>
          <w:b/>
          <w:bCs/>
          <w:color w:val="333333"/>
          <w:lang w:val="uk-UA"/>
        </w:rPr>
      </w:pPr>
      <w:r>
        <w:rPr>
          <w:rFonts w:ascii="Times New Roman" w:hAnsi="Times New Roman"/>
          <w:b/>
          <w:bCs/>
          <w:color w:val="333333"/>
          <w:lang w:val="uk-UA"/>
        </w:rPr>
        <w:t>Права запитувачів, передбачені Законом України «Про звернення громадян»</w:t>
      </w:r>
    </w:p>
    <w:p w:rsidR="00DE3F0A" w:rsidRPr="005036A8" w:rsidRDefault="00DE3F0A" w:rsidP="005036A8">
      <w:pPr>
        <w:rPr>
          <w:rFonts w:ascii="Times New Roman" w:hAnsi="Times New Roman"/>
          <w:bCs/>
          <w:color w:val="1D1D1B"/>
          <w:spacing w:val="20"/>
          <w:shd w:val="clear" w:color="auto" w:fill="FFFFFF"/>
          <w:lang w:val="uk-UA"/>
        </w:rPr>
      </w:pPr>
      <w:r w:rsidRPr="005036A8">
        <w:rPr>
          <w:rFonts w:ascii="Times New Roman" w:hAnsi="Times New Roman"/>
          <w:bCs/>
          <w:color w:val="333333"/>
          <w:lang w:val="uk-UA"/>
        </w:rPr>
        <w:t xml:space="preserve">Старобільська ОДПІ ГУ ДФС у Луганській області, у рамках </w:t>
      </w:r>
      <w:r w:rsidRPr="005036A8">
        <w:rPr>
          <w:rFonts w:ascii="Times New Roman" w:hAnsi="Times New Roman"/>
          <w:bCs/>
          <w:color w:val="1D1D1B"/>
          <w:spacing w:val="20"/>
          <w:shd w:val="clear" w:color="auto" w:fill="FFFFFF"/>
        </w:rPr>
        <w:t>реалізаці</w:t>
      </w:r>
      <w:r w:rsidRPr="005036A8">
        <w:rPr>
          <w:rFonts w:ascii="Times New Roman" w:hAnsi="Times New Roman"/>
          <w:bCs/>
          <w:color w:val="1D1D1B"/>
          <w:spacing w:val="20"/>
          <w:shd w:val="clear" w:color="auto" w:fill="FFFFFF"/>
          <w:lang w:val="uk-UA"/>
        </w:rPr>
        <w:t xml:space="preserve">ї </w:t>
      </w:r>
      <w:r w:rsidRPr="005036A8">
        <w:rPr>
          <w:rStyle w:val="spelle"/>
          <w:rFonts w:ascii="Times New Roman" w:hAnsi="Times New Roman"/>
          <w:bCs/>
          <w:color w:val="1D1D1B"/>
          <w:spacing w:val="20"/>
          <w:bdr w:val="none" w:sz="0" w:space="0" w:color="auto" w:frame="1"/>
          <w:shd w:val="clear" w:color="auto" w:fill="FFFFFF"/>
        </w:rPr>
        <w:t>правопросвітницького</w:t>
      </w:r>
      <w:r w:rsidRPr="005036A8">
        <w:rPr>
          <w:rStyle w:val="apple-converted-space"/>
          <w:rFonts w:ascii="Times New Roman" w:hAnsi="Times New Roman"/>
          <w:bCs/>
          <w:color w:val="1D1D1B"/>
          <w:spacing w:val="20"/>
          <w:shd w:val="clear" w:color="auto" w:fill="FFFFFF"/>
        </w:rPr>
        <w:t> </w:t>
      </w:r>
      <w:r w:rsidRPr="005036A8">
        <w:rPr>
          <w:rFonts w:ascii="Times New Roman" w:hAnsi="Times New Roman"/>
          <w:bCs/>
          <w:color w:val="1D1D1B"/>
          <w:spacing w:val="20"/>
          <w:shd w:val="clear" w:color="auto" w:fill="FFFFFF"/>
        </w:rPr>
        <w:t>проекту “Я маю право!”</w:t>
      </w:r>
      <w:r w:rsidRPr="005036A8">
        <w:rPr>
          <w:rFonts w:ascii="Times New Roman" w:hAnsi="Times New Roman"/>
          <w:bCs/>
          <w:color w:val="1D1D1B"/>
          <w:spacing w:val="20"/>
          <w:shd w:val="clear" w:color="auto" w:fill="FFFFFF"/>
          <w:lang w:val="uk-UA"/>
        </w:rPr>
        <w:t xml:space="preserve"> роз’яснює права платників податків.</w:t>
      </w:r>
    </w:p>
    <w:p w:rsidR="00DE3F0A" w:rsidRPr="005036A8" w:rsidRDefault="00DE3F0A" w:rsidP="005036A8">
      <w:pPr>
        <w:pStyle w:val="a4"/>
        <w:shd w:val="clear" w:color="auto" w:fill="FFFFFF"/>
        <w:spacing w:before="0" w:beforeAutospacing="0" w:after="0" w:afterAutospacing="0"/>
        <w:ind w:firstLine="709"/>
        <w:jc w:val="both"/>
        <w:rPr>
          <w:color w:val="333333"/>
          <w:sz w:val="22"/>
          <w:szCs w:val="22"/>
          <w:lang w:val="uk-UA"/>
        </w:rPr>
      </w:pPr>
      <w:r w:rsidRPr="005036A8">
        <w:rPr>
          <w:color w:val="333333"/>
          <w:sz w:val="22"/>
          <w:szCs w:val="22"/>
          <w:lang w:val="uk-UA"/>
        </w:rPr>
        <w:t>Відповідно до статті 19 Закону України «Про доступ до публічної інформації» запитувач має право звернутися до розпорядника інформації із запитом на інформацію незалежно від того, стосується ця інформація його особисто чи ні, без пояснення причини подання запиту.</w:t>
      </w:r>
    </w:p>
    <w:p w:rsidR="00DE3F0A" w:rsidRPr="005036A8" w:rsidRDefault="00DE3F0A" w:rsidP="005036A8">
      <w:pPr>
        <w:pStyle w:val="a4"/>
        <w:shd w:val="clear" w:color="auto" w:fill="FFFFFF"/>
        <w:spacing w:before="0" w:beforeAutospacing="0" w:after="0" w:afterAutospacing="0"/>
        <w:ind w:firstLine="709"/>
        <w:jc w:val="both"/>
        <w:rPr>
          <w:color w:val="333333"/>
          <w:sz w:val="22"/>
          <w:szCs w:val="22"/>
        </w:rPr>
      </w:pPr>
      <w:r w:rsidRPr="005036A8">
        <w:rPr>
          <w:rStyle w:val="a5"/>
          <w:bCs/>
          <w:color w:val="333333"/>
          <w:sz w:val="22"/>
          <w:szCs w:val="22"/>
        </w:rPr>
        <w:t>Запит на отримання публічної інформації</w:t>
      </w:r>
      <w:r w:rsidRPr="005036A8">
        <w:rPr>
          <w:rStyle w:val="apple-converted-space"/>
          <w:color w:val="333333"/>
          <w:sz w:val="22"/>
          <w:szCs w:val="22"/>
        </w:rPr>
        <w:t> </w:t>
      </w:r>
      <w:r w:rsidRPr="005036A8">
        <w:rPr>
          <w:color w:val="333333"/>
          <w:sz w:val="22"/>
          <w:szCs w:val="22"/>
        </w:rPr>
        <w:t>може бути поданий:</w:t>
      </w:r>
    </w:p>
    <w:p w:rsidR="00DE3F0A" w:rsidRPr="005036A8" w:rsidRDefault="00DE3F0A" w:rsidP="005036A8">
      <w:pPr>
        <w:pStyle w:val="a4"/>
        <w:shd w:val="clear" w:color="auto" w:fill="FFFFFF"/>
        <w:spacing w:before="0" w:beforeAutospacing="0" w:after="0" w:afterAutospacing="0"/>
        <w:ind w:firstLine="709"/>
        <w:jc w:val="both"/>
        <w:rPr>
          <w:color w:val="333333"/>
          <w:sz w:val="22"/>
          <w:szCs w:val="22"/>
        </w:rPr>
      </w:pPr>
      <w:r w:rsidRPr="005036A8">
        <w:rPr>
          <w:color w:val="333333"/>
          <w:sz w:val="22"/>
          <w:szCs w:val="22"/>
        </w:rPr>
        <w:t>- на поштову адресу;</w:t>
      </w:r>
    </w:p>
    <w:p w:rsidR="00DE3F0A" w:rsidRPr="005036A8" w:rsidRDefault="00DE3F0A" w:rsidP="005036A8">
      <w:pPr>
        <w:pStyle w:val="a4"/>
        <w:shd w:val="clear" w:color="auto" w:fill="FFFFFF"/>
        <w:spacing w:before="0" w:beforeAutospacing="0" w:after="0" w:afterAutospacing="0"/>
        <w:ind w:firstLine="709"/>
        <w:jc w:val="both"/>
        <w:rPr>
          <w:color w:val="333333"/>
          <w:sz w:val="22"/>
          <w:szCs w:val="22"/>
          <w:lang w:val="uk-UA"/>
        </w:rPr>
      </w:pPr>
      <w:r w:rsidRPr="005036A8">
        <w:rPr>
          <w:color w:val="333333"/>
          <w:sz w:val="22"/>
          <w:szCs w:val="22"/>
        </w:rPr>
        <w:t>- на електронну адресу</w:t>
      </w:r>
      <w:r>
        <w:rPr>
          <w:color w:val="333333"/>
          <w:sz w:val="22"/>
          <w:szCs w:val="22"/>
          <w:lang w:val="uk-UA"/>
        </w:rPr>
        <w:t>;</w:t>
      </w:r>
    </w:p>
    <w:p w:rsidR="00DE3F0A" w:rsidRPr="005036A8" w:rsidRDefault="00DE3F0A" w:rsidP="005036A8">
      <w:pPr>
        <w:pStyle w:val="a4"/>
        <w:shd w:val="clear" w:color="auto" w:fill="FFFFFF"/>
        <w:spacing w:before="0" w:beforeAutospacing="0" w:after="0" w:afterAutospacing="0"/>
        <w:ind w:firstLine="709"/>
        <w:jc w:val="both"/>
        <w:rPr>
          <w:color w:val="333333"/>
          <w:sz w:val="22"/>
          <w:szCs w:val="22"/>
        </w:rPr>
      </w:pPr>
      <w:r w:rsidRPr="005036A8">
        <w:rPr>
          <w:color w:val="333333"/>
          <w:sz w:val="22"/>
          <w:szCs w:val="22"/>
        </w:rPr>
        <w:t>- факсом;</w:t>
      </w:r>
    </w:p>
    <w:p w:rsidR="00DE3F0A" w:rsidRPr="005036A8" w:rsidRDefault="00DE3F0A" w:rsidP="005036A8">
      <w:pPr>
        <w:pStyle w:val="a4"/>
        <w:shd w:val="clear" w:color="auto" w:fill="FFFFFF"/>
        <w:spacing w:before="0" w:beforeAutospacing="0" w:after="0" w:afterAutospacing="0"/>
        <w:ind w:firstLine="709"/>
        <w:jc w:val="both"/>
        <w:rPr>
          <w:color w:val="333333"/>
          <w:sz w:val="22"/>
          <w:szCs w:val="22"/>
        </w:rPr>
      </w:pPr>
      <w:r w:rsidRPr="005036A8">
        <w:rPr>
          <w:color w:val="333333"/>
          <w:sz w:val="22"/>
          <w:szCs w:val="22"/>
        </w:rPr>
        <w:t>- телефоном.</w:t>
      </w:r>
    </w:p>
    <w:p w:rsidR="00DE3F0A" w:rsidRPr="005036A8" w:rsidRDefault="00DE3F0A" w:rsidP="005036A8">
      <w:pPr>
        <w:pStyle w:val="a4"/>
        <w:shd w:val="clear" w:color="auto" w:fill="FFFFFF"/>
        <w:spacing w:before="0" w:beforeAutospacing="0" w:after="0" w:afterAutospacing="0"/>
        <w:ind w:firstLine="709"/>
        <w:jc w:val="both"/>
        <w:rPr>
          <w:color w:val="333333"/>
          <w:sz w:val="22"/>
          <w:szCs w:val="22"/>
        </w:rPr>
      </w:pPr>
      <w:r w:rsidRPr="005036A8">
        <w:rPr>
          <w:color w:val="333333"/>
          <w:sz w:val="22"/>
          <w:szCs w:val="22"/>
        </w:rPr>
        <w:t>Також запит</w:t>
      </w:r>
      <w:r w:rsidRPr="005036A8">
        <w:rPr>
          <w:rStyle w:val="apple-converted-space"/>
          <w:color w:val="333333"/>
          <w:sz w:val="22"/>
          <w:szCs w:val="22"/>
        </w:rPr>
        <w:t> </w:t>
      </w:r>
      <w:r w:rsidRPr="005036A8">
        <w:rPr>
          <w:rStyle w:val="a5"/>
          <w:bCs/>
          <w:color w:val="333333"/>
          <w:sz w:val="22"/>
          <w:szCs w:val="22"/>
        </w:rPr>
        <w:t>на отримання публічної інформації може бути поданий запитувачем</w:t>
      </w:r>
      <w:r w:rsidRPr="005036A8">
        <w:rPr>
          <w:rStyle w:val="apple-converted-space"/>
          <w:color w:val="333333"/>
          <w:sz w:val="22"/>
          <w:szCs w:val="22"/>
        </w:rPr>
        <w:t> </w:t>
      </w:r>
      <w:r w:rsidRPr="005036A8">
        <w:rPr>
          <w:color w:val="333333"/>
          <w:sz w:val="22"/>
          <w:szCs w:val="22"/>
        </w:rPr>
        <w:t xml:space="preserve">під час особистого відвідування </w:t>
      </w:r>
      <w:r>
        <w:rPr>
          <w:color w:val="333333"/>
          <w:sz w:val="22"/>
          <w:szCs w:val="22"/>
          <w:lang w:val="uk-UA"/>
        </w:rPr>
        <w:t>фіскальних органів</w:t>
      </w:r>
      <w:r w:rsidRPr="005036A8">
        <w:rPr>
          <w:color w:val="333333"/>
          <w:sz w:val="22"/>
          <w:szCs w:val="22"/>
        </w:rPr>
        <w:t>.</w:t>
      </w:r>
    </w:p>
    <w:p w:rsidR="00DE3F0A" w:rsidRPr="005036A8" w:rsidRDefault="00DE3F0A" w:rsidP="005036A8">
      <w:pPr>
        <w:pStyle w:val="a4"/>
        <w:shd w:val="clear" w:color="auto" w:fill="FFFFFF"/>
        <w:spacing w:before="0" w:beforeAutospacing="0" w:after="0" w:afterAutospacing="0"/>
        <w:ind w:firstLine="709"/>
        <w:jc w:val="both"/>
        <w:rPr>
          <w:color w:val="333333"/>
          <w:sz w:val="22"/>
          <w:szCs w:val="22"/>
        </w:rPr>
      </w:pPr>
      <w:r w:rsidRPr="005036A8">
        <w:rPr>
          <w:color w:val="333333"/>
          <w:sz w:val="22"/>
          <w:szCs w:val="22"/>
        </w:rPr>
        <w:t>Згідно з Законом України «Про доступ до публічної інформації», відповідь на інформаційний запит має бути надано не пізніше п'яти робочих днів з дня отримання запиту. У разі, якщо запит стосується надання великого обсягу інформації або потребує пошуку інформації серед значної кількості даних, строк розгляду запиту може бути продовжено до 20 робочих днів з обґрунтуванням такого продовження.</w:t>
      </w:r>
    </w:p>
    <w:p w:rsidR="00DE3F0A" w:rsidRPr="005036A8" w:rsidRDefault="00DE3F0A" w:rsidP="005036A8">
      <w:pPr>
        <w:pStyle w:val="a4"/>
        <w:shd w:val="clear" w:color="auto" w:fill="FFFFFF"/>
        <w:spacing w:before="0" w:beforeAutospacing="0" w:after="0" w:afterAutospacing="0"/>
        <w:ind w:firstLine="709"/>
        <w:jc w:val="both"/>
        <w:rPr>
          <w:color w:val="333333"/>
          <w:sz w:val="22"/>
          <w:szCs w:val="22"/>
        </w:rPr>
      </w:pPr>
      <w:r w:rsidRPr="005036A8">
        <w:rPr>
          <w:color w:val="333333"/>
          <w:sz w:val="22"/>
          <w:szCs w:val="22"/>
        </w:rPr>
        <w:t>Відповідно до статті 23 Закону України «Про доступ до публічної інформації» запитувач має право оскаржити:</w:t>
      </w:r>
    </w:p>
    <w:p w:rsidR="00DE3F0A" w:rsidRPr="005036A8" w:rsidRDefault="00DE3F0A" w:rsidP="005036A8">
      <w:pPr>
        <w:pStyle w:val="a4"/>
        <w:shd w:val="clear" w:color="auto" w:fill="FFFFFF"/>
        <w:spacing w:before="0" w:beforeAutospacing="0" w:after="0" w:afterAutospacing="0"/>
        <w:ind w:firstLine="709"/>
        <w:jc w:val="both"/>
        <w:rPr>
          <w:color w:val="333333"/>
          <w:sz w:val="22"/>
          <w:szCs w:val="22"/>
        </w:rPr>
      </w:pPr>
      <w:r w:rsidRPr="005036A8">
        <w:rPr>
          <w:color w:val="333333"/>
          <w:sz w:val="22"/>
          <w:szCs w:val="22"/>
        </w:rPr>
        <w:t>1) відмову в задоволенні запиту на інформацію;</w:t>
      </w:r>
    </w:p>
    <w:p w:rsidR="00DE3F0A" w:rsidRPr="005036A8" w:rsidRDefault="00DE3F0A" w:rsidP="005036A8">
      <w:pPr>
        <w:pStyle w:val="a4"/>
        <w:shd w:val="clear" w:color="auto" w:fill="FFFFFF"/>
        <w:spacing w:before="0" w:beforeAutospacing="0" w:after="0" w:afterAutospacing="0"/>
        <w:ind w:firstLine="709"/>
        <w:jc w:val="both"/>
        <w:rPr>
          <w:color w:val="333333"/>
          <w:sz w:val="22"/>
          <w:szCs w:val="22"/>
        </w:rPr>
      </w:pPr>
      <w:r w:rsidRPr="005036A8">
        <w:rPr>
          <w:color w:val="333333"/>
          <w:sz w:val="22"/>
          <w:szCs w:val="22"/>
        </w:rPr>
        <w:t>2) відстрочку задоволення запиту на інформацію;</w:t>
      </w:r>
    </w:p>
    <w:p w:rsidR="00DE3F0A" w:rsidRPr="005036A8" w:rsidRDefault="00DE3F0A" w:rsidP="005036A8">
      <w:pPr>
        <w:pStyle w:val="a4"/>
        <w:shd w:val="clear" w:color="auto" w:fill="FFFFFF"/>
        <w:spacing w:before="0" w:beforeAutospacing="0" w:after="0" w:afterAutospacing="0"/>
        <w:ind w:firstLine="709"/>
        <w:jc w:val="both"/>
        <w:rPr>
          <w:color w:val="333333"/>
          <w:sz w:val="22"/>
          <w:szCs w:val="22"/>
        </w:rPr>
      </w:pPr>
      <w:r w:rsidRPr="005036A8">
        <w:rPr>
          <w:color w:val="333333"/>
          <w:sz w:val="22"/>
          <w:szCs w:val="22"/>
        </w:rPr>
        <w:t>3) ненадання відповіді на запит на інформацію;</w:t>
      </w:r>
    </w:p>
    <w:p w:rsidR="00DE3F0A" w:rsidRPr="005036A8" w:rsidRDefault="00DE3F0A" w:rsidP="005036A8">
      <w:pPr>
        <w:pStyle w:val="a4"/>
        <w:shd w:val="clear" w:color="auto" w:fill="FFFFFF"/>
        <w:spacing w:before="0" w:beforeAutospacing="0" w:after="0" w:afterAutospacing="0"/>
        <w:ind w:firstLine="709"/>
        <w:jc w:val="both"/>
        <w:rPr>
          <w:color w:val="333333"/>
          <w:sz w:val="22"/>
          <w:szCs w:val="22"/>
        </w:rPr>
      </w:pPr>
      <w:r w:rsidRPr="005036A8">
        <w:rPr>
          <w:color w:val="333333"/>
          <w:sz w:val="22"/>
          <w:szCs w:val="22"/>
        </w:rPr>
        <w:t>4) надання недостовірної або неповної інформації;</w:t>
      </w:r>
    </w:p>
    <w:p w:rsidR="00DE3F0A" w:rsidRPr="005036A8" w:rsidRDefault="00DE3F0A" w:rsidP="005036A8">
      <w:pPr>
        <w:pStyle w:val="a4"/>
        <w:shd w:val="clear" w:color="auto" w:fill="FFFFFF"/>
        <w:spacing w:before="0" w:beforeAutospacing="0" w:after="0" w:afterAutospacing="0"/>
        <w:ind w:firstLine="709"/>
        <w:jc w:val="both"/>
        <w:rPr>
          <w:color w:val="333333"/>
          <w:sz w:val="22"/>
          <w:szCs w:val="22"/>
        </w:rPr>
      </w:pPr>
      <w:r w:rsidRPr="005036A8">
        <w:rPr>
          <w:color w:val="333333"/>
          <w:sz w:val="22"/>
          <w:szCs w:val="22"/>
        </w:rPr>
        <w:t>5) несвоєчасне надання інформації;</w:t>
      </w:r>
    </w:p>
    <w:p w:rsidR="00DE3F0A" w:rsidRPr="005036A8" w:rsidRDefault="00DE3F0A" w:rsidP="005036A8">
      <w:pPr>
        <w:pStyle w:val="a4"/>
        <w:shd w:val="clear" w:color="auto" w:fill="FFFFFF"/>
        <w:spacing w:before="0" w:beforeAutospacing="0" w:after="0" w:afterAutospacing="0"/>
        <w:ind w:firstLine="709"/>
        <w:jc w:val="both"/>
        <w:rPr>
          <w:color w:val="333333"/>
          <w:sz w:val="22"/>
          <w:szCs w:val="22"/>
        </w:rPr>
      </w:pPr>
      <w:r w:rsidRPr="005036A8">
        <w:rPr>
          <w:color w:val="333333"/>
          <w:sz w:val="22"/>
          <w:szCs w:val="22"/>
        </w:rPr>
        <w:t>6) невиконання розпорядниками обов’язку оприлюднювати інформацію відповідно до статті 15 цього Закону;</w:t>
      </w:r>
    </w:p>
    <w:p w:rsidR="00DE3F0A" w:rsidRPr="005036A8" w:rsidRDefault="00DE3F0A" w:rsidP="005036A8">
      <w:pPr>
        <w:pStyle w:val="a4"/>
        <w:shd w:val="clear" w:color="auto" w:fill="FFFFFF"/>
        <w:spacing w:before="0" w:beforeAutospacing="0" w:after="0" w:afterAutospacing="0"/>
        <w:ind w:firstLine="709"/>
        <w:jc w:val="both"/>
        <w:rPr>
          <w:color w:val="333333"/>
          <w:sz w:val="22"/>
          <w:szCs w:val="22"/>
        </w:rPr>
      </w:pPr>
      <w:r w:rsidRPr="005036A8">
        <w:rPr>
          <w:color w:val="333333"/>
          <w:sz w:val="22"/>
          <w:szCs w:val="22"/>
        </w:rPr>
        <w:t>7) інші рішення, дії чи бездіяльність розпорядників інформації, що порушили законні права та інтереси запитувача.</w:t>
      </w:r>
    </w:p>
    <w:p w:rsidR="00DE3F0A" w:rsidRPr="005036A8" w:rsidRDefault="00DE3F0A" w:rsidP="005036A8">
      <w:pPr>
        <w:pStyle w:val="a4"/>
        <w:shd w:val="clear" w:color="auto" w:fill="FFFFFF"/>
        <w:spacing w:before="0" w:beforeAutospacing="0" w:after="0" w:afterAutospacing="0"/>
        <w:ind w:firstLine="709"/>
        <w:jc w:val="both"/>
        <w:rPr>
          <w:color w:val="333333"/>
          <w:sz w:val="22"/>
          <w:szCs w:val="22"/>
        </w:rPr>
      </w:pPr>
      <w:r w:rsidRPr="005036A8">
        <w:rPr>
          <w:color w:val="333333"/>
          <w:sz w:val="22"/>
          <w:szCs w:val="22"/>
        </w:rPr>
        <w:t>Рішення, дії чи бездіяльність розпорядників інформації можуть бути оскаржені до керівника розпорядника, вищого органу або суду.</w:t>
      </w:r>
    </w:p>
    <w:p w:rsidR="00DE3F0A" w:rsidRDefault="00DE3F0A" w:rsidP="005036A8">
      <w:pPr>
        <w:pStyle w:val="a4"/>
        <w:shd w:val="clear" w:color="auto" w:fill="FFFFFF"/>
        <w:spacing w:before="0" w:beforeAutospacing="0" w:after="0" w:afterAutospacing="0"/>
        <w:ind w:firstLine="709"/>
        <w:jc w:val="both"/>
        <w:rPr>
          <w:color w:val="333333"/>
          <w:sz w:val="22"/>
          <w:szCs w:val="22"/>
          <w:lang w:val="uk-UA"/>
        </w:rPr>
      </w:pPr>
      <w:r w:rsidRPr="005036A8">
        <w:rPr>
          <w:color w:val="333333"/>
          <w:sz w:val="22"/>
          <w:szCs w:val="22"/>
        </w:rPr>
        <w:t>Оскарження рішень, дій чи бездіяльності розпорядників інформації до суду здійснюється відповідно до Кодексу адміністративного судочинства України.</w:t>
      </w:r>
    </w:p>
    <w:p w:rsidR="00DE3F0A" w:rsidRPr="005036A8" w:rsidRDefault="00DE3F0A" w:rsidP="005036A8">
      <w:pPr>
        <w:pStyle w:val="a4"/>
        <w:shd w:val="clear" w:color="auto" w:fill="FFFFFF"/>
        <w:spacing w:before="0" w:beforeAutospacing="0" w:after="0" w:afterAutospacing="0"/>
        <w:ind w:firstLine="709"/>
        <w:jc w:val="right"/>
        <w:rPr>
          <w:b/>
          <w:color w:val="333333"/>
          <w:sz w:val="22"/>
          <w:szCs w:val="22"/>
          <w:lang w:val="uk-UA"/>
        </w:rPr>
      </w:pPr>
      <w:r w:rsidRPr="005036A8">
        <w:rPr>
          <w:b/>
          <w:color w:val="333333"/>
          <w:sz w:val="22"/>
          <w:szCs w:val="22"/>
          <w:lang w:val="uk-UA"/>
        </w:rPr>
        <w:t>Старобільська ОДПІ.</w:t>
      </w:r>
    </w:p>
    <w:sectPr w:rsidR="00DE3F0A" w:rsidRPr="005036A8" w:rsidSect="00B927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5036A8"/>
    <w:rsid w:val="0027312D"/>
    <w:rsid w:val="005036A8"/>
    <w:rsid w:val="006F6AD5"/>
    <w:rsid w:val="00A643E4"/>
    <w:rsid w:val="00B46ED6"/>
    <w:rsid w:val="00B927DD"/>
    <w:rsid w:val="00CE712E"/>
    <w:rsid w:val="00CE71CA"/>
    <w:rsid w:val="00DE3F0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0"/>
  <w15:docId w15:val="{74A0E8EF-2B89-4AEE-AB57-2F516130F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927DD"/>
    <w:pPr>
      <w:spacing w:after="0" w:line="240" w:lineRule="auto"/>
      <w:ind w:firstLine="720"/>
      <w:jc w:val="both"/>
    </w:pPr>
    <w:rPr>
      <w:lang w:val="ru-RU" w:eastAsia="en-US"/>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uiPriority w:val="99"/>
    <w:rsid w:val="005036A8"/>
    <w:rPr>
      <w:rFonts w:cs="Times New Roman"/>
    </w:rPr>
  </w:style>
  <w:style w:type="character" w:customStyle="1" w:styleId="spelle">
    <w:name w:val="spelle"/>
    <w:basedOn w:val="a0"/>
    <w:uiPriority w:val="99"/>
    <w:rsid w:val="005036A8"/>
    <w:rPr>
      <w:rFonts w:cs="Times New Roman"/>
    </w:rPr>
  </w:style>
  <w:style w:type="character" w:styleId="a3">
    <w:name w:val="Hyperlink"/>
    <w:basedOn w:val="a0"/>
    <w:uiPriority w:val="99"/>
    <w:rsid w:val="005036A8"/>
    <w:rPr>
      <w:rFonts w:cs="Times New Roman"/>
      <w:color w:val="0000FF"/>
      <w:u w:val="single"/>
    </w:rPr>
  </w:style>
  <w:style w:type="paragraph" w:styleId="a4">
    <w:name w:val="Normal (Web)"/>
    <w:basedOn w:val="a"/>
    <w:uiPriority w:val="99"/>
    <w:rsid w:val="005036A8"/>
    <w:pPr>
      <w:spacing w:before="100" w:beforeAutospacing="1" w:after="100" w:afterAutospacing="1"/>
      <w:ind w:firstLine="0"/>
      <w:jc w:val="left"/>
    </w:pPr>
    <w:rPr>
      <w:rFonts w:ascii="Times New Roman" w:eastAsia="Times New Roman" w:hAnsi="Times New Roman"/>
      <w:sz w:val="24"/>
      <w:szCs w:val="24"/>
      <w:lang w:eastAsia="ru-RU"/>
    </w:rPr>
  </w:style>
  <w:style w:type="character" w:styleId="a5">
    <w:name w:val="Strong"/>
    <w:basedOn w:val="a0"/>
    <w:uiPriority w:val="99"/>
    <w:qFormat/>
    <w:rsid w:val="005036A8"/>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1258</Words>
  <Characters>718</Characters>
  <Application>Microsoft Office Word</Application>
  <DocSecurity>0</DocSecurity>
  <Lines>5</Lines>
  <Paragraphs>3</Paragraphs>
  <ScaleCrop>false</ScaleCrop>
  <Company>SPecialiST RePack</Company>
  <LinksUpToDate>false</LinksUpToDate>
  <CharactersWithSpaces>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1</cp:lastModifiedBy>
  <cp:revision>2</cp:revision>
  <dcterms:created xsi:type="dcterms:W3CDTF">2018-05-14T06:02:00Z</dcterms:created>
  <dcterms:modified xsi:type="dcterms:W3CDTF">2018-05-14T06:02:00Z</dcterms:modified>
</cp:coreProperties>
</file>