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380" w:rsidRPr="00D56AD9" w:rsidRDefault="00194380" w:rsidP="00D56AD9">
      <w:pPr>
        <w:spacing w:after="0" w:line="240" w:lineRule="auto"/>
        <w:ind w:firstLine="709"/>
        <w:jc w:val="center"/>
        <w:rPr>
          <w:rFonts w:ascii="Times New Roman" w:hAnsi="Times New Roman"/>
          <w:b/>
          <w:color w:val="000000"/>
          <w:sz w:val="28"/>
          <w:szCs w:val="28"/>
          <w:lang w:val="uk-UA" w:eastAsia="uk-UA"/>
        </w:rPr>
      </w:pPr>
      <w:r w:rsidRPr="00D56AD9">
        <w:rPr>
          <w:rFonts w:ascii="Times New Roman" w:hAnsi="Times New Roman"/>
          <w:b/>
          <w:color w:val="000000"/>
          <w:sz w:val="28"/>
          <w:szCs w:val="28"/>
          <w:lang w:val="uk-UA" w:eastAsia="uk-UA"/>
        </w:rPr>
        <w:t>Відділ економічного розвитку і торгівлі  Марківської районної державної адміністрації доводить до відома жителів Марківсь</w:t>
      </w:r>
      <w:r>
        <w:rPr>
          <w:rFonts w:ascii="Times New Roman" w:hAnsi="Times New Roman"/>
          <w:b/>
          <w:color w:val="000000"/>
          <w:sz w:val="28"/>
          <w:szCs w:val="28"/>
          <w:lang w:val="uk-UA" w:eastAsia="uk-UA"/>
        </w:rPr>
        <w:t>кого району наступну інформацію</w:t>
      </w:r>
    </w:p>
    <w:p w:rsidR="00194380" w:rsidRDefault="00194380" w:rsidP="00B16034">
      <w:pPr>
        <w:spacing w:after="0" w:line="240" w:lineRule="auto"/>
        <w:ind w:firstLine="709"/>
        <w:jc w:val="both"/>
        <w:rPr>
          <w:rFonts w:ascii="Times New Roman" w:hAnsi="Times New Roman"/>
          <w:color w:val="000000"/>
          <w:sz w:val="28"/>
          <w:szCs w:val="28"/>
          <w:lang w:val="uk-UA" w:eastAsia="uk-UA"/>
        </w:rPr>
      </w:pPr>
    </w:p>
    <w:p w:rsidR="00194380" w:rsidRDefault="00194380" w:rsidP="00D56AD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Відповідно до підписаного Президентом України                                              П. Порошенком Закону України «Про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(крім безалкогольного), алкогольних, слабоалкогольних напоїв, вин столових» від 22 березня 2018 року № 2376-</w:t>
      </w:r>
      <w:r>
        <w:rPr>
          <w:rFonts w:ascii="Times New Roman" w:hAnsi="Times New Roman"/>
          <w:color w:val="000000"/>
          <w:sz w:val="28"/>
          <w:szCs w:val="28"/>
          <w:lang w:val="en-US" w:eastAsia="uk-UA"/>
        </w:rPr>
        <w:t>VIII</w:t>
      </w:r>
      <w:r>
        <w:rPr>
          <w:rFonts w:ascii="Times New Roman" w:hAnsi="Times New Roman"/>
          <w:color w:val="000000"/>
          <w:sz w:val="28"/>
          <w:szCs w:val="28"/>
          <w:lang w:val="uk-UA" w:eastAsia="uk-UA"/>
        </w:rPr>
        <w:t xml:space="preserve"> внесено зміни до таких законодавчих актів України:</w:t>
      </w:r>
    </w:p>
    <w:p w:rsidR="00194380" w:rsidRDefault="00194380" w:rsidP="00D56AD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1. Абзац перший частини другої статті 156 Кодексу України про адміністративні правопорушення (Відомості Верховної Ради УРСР, 1984р., додаток до № 51, ст. 1122) доповнено словами "або торгівля пивом (крім безалкогольного), алкогольними, слабоалкогольними напоями, винами столовими у заборонений рішенням відповідного органу місцевого самоврядування час доби».</w:t>
      </w:r>
    </w:p>
    <w:p w:rsidR="00194380" w:rsidRDefault="00194380" w:rsidP="00D56AD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2. Статтю 15</w:t>
      </w:r>
      <w:r w:rsidRPr="00C052EA">
        <w:rPr>
          <w:rFonts w:ascii="Times New Roman" w:hAnsi="Times New Roman"/>
          <w:color w:val="000000"/>
          <w:sz w:val="16"/>
          <w:szCs w:val="16"/>
          <w:lang w:val="uk-UA" w:eastAsia="uk-UA"/>
        </w:rPr>
        <w:t>3</w:t>
      </w:r>
      <w:r>
        <w:rPr>
          <w:rFonts w:ascii="Times New Roman" w:hAnsi="Times New Roman"/>
          <w:color w:val="000000"/>
          <w:sz w:val="28"/>
          <w:szCs w:val="28"/>
          <w:lang w:val="uk-UA" w:eastAsia="uk-UA"/>
        </w:rPr>
        <w:t xml:space="preserve"> Закону України «Про державне регулювання виробництва і обігу спирту етилового, коньячного і плодового, алкогольних напоїв та тютюнових виробів» (Відомості Верховної Ради України, 1995р., №46, ст. 345 із наступними змінами) доповнено частиною дев</w:t>
      </w:r>
      <w:r w:rsidRPr="00C052EA">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ятою такого змісту:</w:t>
      </w:r>
    </w:p>
    <w:p w:rsidR="00194380" w:rsidRDefault="00194380" w:rsidP="00D56AD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«Сільські, селищні та міські ради в межах території відповідної адміністративно-територіальної одиниці можуть встановлювати заборону продажу пива (крім безалкогольного), алкогольних, слабоалкогольних напоїв, вин столових суб</w:t>
      </w:r>
      <w:r w:rsidRPr="00CC1F38">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єктами господарювання (крім закладів ресторанного господарства) у визначений рішенням таких органів час доби».</w:t>
      </w:r>
    </w:p>
    <w:p w:rsidR="00194380" w:rsidRDefault="00194380" w:rsidP="00D56AD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3. Частину першу статті 26 Закону України «Про місцеве самоврядування в Україні» (Відомості Верховної Ради України, 1997р. №24, ст.170 із наступними змінами) доповнено пунктом 44</w:t>
      </w:r>
      <w:r w:rsidRPr="00EB06AD">
        <w:rPr>
          <w:rFonts w:ascii="Times New Roman" w:hAnsi="Times New Roman"/>
          <w:color w:val="000000"/>
          <w:sz w:val="16"/>
          <w:szCs w:val="16"/>
          <w:lang w:val="uk-UA" w:eastAsia="uk-UA"/>
        </w:rPr>
        <w:t>1</w:t>
      </w:r>
      <w:r>
        <w:rPr>
          <w:rFonts w:ascii="Times New Roman" w:hAnsi="Times New Roman"/>
          <w:color w:val="000000"/>
          <w:sz w:val="28"/>
          <w:szCs w:val="28"/>
          <w:lang w:val="uk-UA" w:eastAsia="uk-UA"/>
        </w:rPr>
        <w:t xml:space="preserve"> такого змісту:</w:t>
      </w:r>
    </w:p>
    <w:p w:rsidR="00194380" w:rsidRPr="00B030C5" w:rsidRDefault="00194380" w:rsidP="00D56AD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«встановлення заборони продажу пива (крім безалкогольного), алкогольних, слабоалкогольних напоїв, вин столових суб</w:t>
      </w:r>
      <w:r w:rsidRPr="00B030C5">
        <w:rPr>
          <w:rFonts w:ascii="Times New Roman" w:hAnsi="Times New Roman"/>
          <w:color w:val="000000"/>
          <w:sz w:val="28"/>
          <w:szCs w:val="28"/>
          <w:lang w:eastAsia="uk-UA"/>
        </w:rPr>
        <w:t>’</w:t>
      </w:r>
      <w:r>
        <w:rPr>
          <w:rFonts w:ascii="Times New Roman" w:hAnsi="Times New Roman"/>
          <w:color w:val="000000"/>
          <w:sz w:val="28"/>
          <w:szCs w:val="28"/>
          <w:lang w:val="uk-UA" w:eastAsia="uk-UA"/>
        </w:rPr>
        <w:t xml:space="preserve">єктами господарювання (крім закладів ресторанного господарства) у визначений час доби в межах території відповідної адміністративно-територіальної одиниці». </w:t>
      </w:r>
    </w:p>
    <w:p w:rsidR="00194380" w:rsidRDefault="00194380" w:rsidP="00D56AD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Пунктом 2 Прикінцевих положень цього Закону  рекомендовано органам місцевого самоврядування в установленому порядку протягом одного місяця з дня набрання чинності цим Законом:</w:t>
      </w:r>
    </w:p>
    <w:p w:rsidR="00194380" w:rsidRDefault="00194380" w:rsidP="00D56AD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привести свої нормативно-правові акти у відповідність із цим Законом ; </w:t>
      </w:r>
    </w:p>
    <w:p w:rsidR="00194380" w:rsidRDefault="00194380" w:rsidP="00D56AD9">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забезпечити приведення місцевими органами виконавчої влади їх нормативно-правових актів у відповідність із цим Законом.    </w:t>
      </w:r>
    </w:p>
    <w:p w:rsidR="00194380" w:rsidRDefault="00194380" w:rsidP="00B16034">
      <w:pPr>
        <w:spacing w:after="0" w:line="240" w:lineRule="auto"/>
        <w:ind w:firstLine="709"/>
        <w:jc w:val="both"/>
        <w:rPr>
          <w:rFonts w:ascii="Times New Roman" w:hAnsi="Times New Roman"/>
          <w:color w:val="000000"/>
          <w:sz w:val="28"/>
          <w:szCs w:val="28"/>
          <w:lang w:val="uk-UA" w:eastAsia="uk-UA"/>
        </w:rPr>
      </w:pPr>
    </w:p>
    <w:p w:rsidR="00194380" w:rsidRPr="00765259" w:rsidRDefault="00194380">
      <w:pPr>
        <w:rPr>
          <w:lang w:val="uk-UA"/>
        </w:rPr>
      </w:pPr>
    </w:p>
    <w:sectPr w:rsidR="00194380" w:rsidRPr="00765259" w:rsidSect="00613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14497"/>
    <w:rsid w:val="00015E97"/>
    <w:rsid w:val="0003291B"/>
    <w:rsid w:val="0003413A"/>
    <w:rsid w:val="000441EE"/>
    <w:rsid w:val="00054DDE"/>
    <w:rsid w:val="00114497"/>
    <w:rsid w:val="00194380"/>
    <w:rsid w:val="002039F1"/>
    <w:rsid w:val="00216185"/>
    <w:rsid w:val="002459D3"/>
    <w:rsid w:val="003022DD"/>
    <w:rsid w:val="00313642"/>
    <w:rsid w:val="00397639"/>
    <w:rsid w:val="003D70B7"/>
    <w:rsid w:val="003E1E37"/>
    <w:rsid w:val="003F6011"/>
    <w:rsid w:val="003F7A83"/>
    <w:rsid w:val="004A17F8"/>
    <w:rsid w:val="004D4B5F"/>
    <w:rsid w:val="004F73C9"/>
    <w:rsid w:val="00522B53"/>
    <w:rsid w:val="00564F77"/>
    <w:rsid w:val="00593B24"/>
    <w:rsid w:val="005B0C4B"/>
    <w:rsid w:val="005E33E6"/>
    <w:rsid w:val="006139A2"/>
    <w:rsid w:val="006505EB"/>
    <w:rsid w:val="006C1219"/>
    <w:rsid w:val="00740382"/>
    <w:rsid w:val="00765259"/>
    <w:rsid w:val="007B26C3"/>
    <w:rsid w:val="007E7A84"/>
    <w:rsid w:val="0082499C"/>
    <w:rsid w:val="008252EB"/>
    <w:rsid w:val="00845992"/>
    <w:rsid w:val="0088353B"/>
    <w:rsid w:val="008A2554"/>
    <w:rsid w:val="008B3596"/>
    <w:rsid w:val="00951118"/>
    <w:rsid w:val="009633E6"/>
    <w:rsid w:val="00A451ED"/>
    <w:rsid w:val="00A62C0B"/>
    <w:rsid w:val="00B030C5"/>
    <w:rsid w:val="00B059C1"/>
    <w:rsid w:val="00B100A6"/>
    <w:rsid w:val="00B16034"/>
    <w:rsid w:val="00B37A38"/>
    <w:rsid w:val="00B45DD6"/>
    <w:rsid w:val="00BA7FC4"/>
    <w:rsid w:val="00C052EA"/>
    <w:rsid w:val="00C4534C"/>
    <w:rsid w:val="00C57FAF"/>
    <w:rsid w:val="00C607BB"/>
    <w:rsid w:val="00CA784B"/>
    <w:rsid w:val="00CC1F38"/>
    <w:rsid w:val="00CC7C0A"/>
    <w:rsid w:val="00CF5966"/>
    <w:rsid w:val="00D00474"/>
    <w:rsid w:val="00D127A6"/>
    <w:rsid w:val="00D250FF"/>
    <w:rsid w:val="00D33FD8"/>
    <w:rsid w:val="00D523D6"/>
    <w:rsid w:val="00D56AD9"/>
    <w:rsid w:val="00DB258D"/>
    <w:rsid w:val="00DD72C6"/>
    <w:rsid w:val="00DE5F41"/>
    <w:rsid w:val="00E00FB1"/>
    <w:rsid w:val="00E542CF"/>
    <w:rsid w:val="00EB06AD"/>
    <w:rsid w:val="00F2278D"/>
    <w:rsid w:val="00FB4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62C0665-DB6C-4B86-A698-2C064A3B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semiHidden="1" w:uiPriority="0" w:unhideWhenUsed="1"/>
    <w:lsdException w:name="Table Web 1" w:locked="1" w:semiHidden="1" w:unhideWhenUsed="1"/>
    <w:lsdException w:name="Table Web 2" w:locked="1" w:semiHidden="1" w:unhideWhenUsed="1"/>
    <w:lsdException w:name="Table Web 3" w:semiHidden="1" w:uiPriority="0"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6034"/>
    <w:pPr>
      <w:spacing w:after="200" w:line="276" w:lineRule="auto"/>
    </w:pPr>
    <w:rPr>
      <w:rFonts w:eastAsia="Times New Roman"/>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1585</Words>
  <Characters>904</Characters>
  <Application>Microsoft Office Word</Application>
  <DocSecurity>0</DocSecurity>
  <Lines>7</Lines>
  <Paragraphs>4</Paragraphs>
  <ScaleCrop>false</ScaleCrop>
  <Company>SPecialiST RePack</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39</cp:revision>
  <cp:lastPrinted>2018-04-04T06:46:00Z</cp:lastPrinted>
  <dcterms:created xsi:type="dcterms:W3CDTF">2017-05-03T10:23:00Z</dcterms:created>
  <dcterms:modified xsi:type="dcterms:W3CDTF">2018-06-04T10:14:00Z</dcterms:modified>
</cp:coreProperties>
</file>