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193" w:rsidRPr="0055423A" w:rsidRDefault="00317193" w:rsidP="00CA4BAD">
      <w:pPr>
        <w:jc w:val="center"/>
        <w:rPr>
          <w:rStyle w:val="FontStyle15"/>
          <w:b/>
          <w:sz w:val="22"/>
          <w:szCs w:val="22"/>
          <w:lang w:val="uk-UA" w:eastAsia="uk-UA"/>
        </w:rPr>
      </w:pPr>
      <w:r w:rsidRPr="0055423A">
        <w:rPr>
          <w:rStyle w:val="FontStyle15"/>
          <w:b/>
          <w:color w:val="auto"/>
          <w:sz w:val="22"/>
          <w:szCs w:val="22"/>
          <w:lang w:val="uk-UA" w:eastAsia="uk-UA"/>
        </w:rPr>
        <w:t>Новації при застосуванні РРО</w:t>
      </w:r>
      <w:r w:rsidRPr="0055423A">
        <w:rPr>
          <w:rStyle w:val="FontStyle15"/>
          <w:b/>
          <w:sz w:val="22"/>
          <w:szCs w:val="22"/>
          <w:lang w:val="uk-UA" w:eastAsia="uk-UA"/>
        </w:rPr>
        <w:t xml:space="preserve"> </w:t>
      </w:r>
    </w:p>
    <w:p w:rsidR="00317193" w:rsidRPr="0055423A" w:rsidRDefault="00317193" w:rsidP="00CA4BAD">
      <w:pPr>
        <w:jc w:val="center"/>
        <w:rPr>
          <w:rStyle w:val="FontStyle15"/>
          <w:b/>
          <w:color w:val="auto"/>
          <w:sz w:val="22"/>
          <w:szCs w:val="22"/>
          <w:lang w:val="uk-UA" w:eastAsia="uk-UA"/>
        </w:rPr>
      </w:pPr>
    </w:p>
    <w:p w:rsidR="00317193" w:rsidRPr="0055423A" w:rsidRDefault="00317193" w:rsidP="005B44C9">
      <w:pPr>
        <w:ind w:firstLine="567"/>
        <w:jc w:val="both"/>
        <w:rPr>
          <w:rStyle w:val="FontStyle15"/>
          <w:sz w:val="22"/>
          <w:szCs w:val="22"/>
          <w:lang w:val="uk-UA" w:eastAsia="uk-UA"/>
        </w:rPr>
      </w:pPr>
      <w:r w:rsidRPr="0055423A">
        <w:rPr>
          <w:rStyle w:val="FontStyle15"/>
          <w:color w:val="auto"/>
          <w:sz w:val="22"/>
          <w:szCs w:val="22"/>
          <w:lang w:val="uk-UA" w:eastAsia="uk-UA"/>
        </w:rPr>
        <w:t xml:space="preserve">Верховною Радою України 20 вересня 2019 року прийнято Закони за № 128 - IX «Про внесення змін до Закону України «Про застосування реєстраторів розрахункових операцій у сфері торгівлі, громадського харчування </w:t>
      </w:r>
      <w:r w:rsidRPr="0055423A">
        <w:rPr>
          <w:rStyle w:val="FontStyle15"/>
          <w:sz w:val="22"/>
          <w:szCs w:val="22"/>
          <w:lang w:val="uk-UA" w:eastAsia="uk-UA"/>
        </w:rPr>
        <w:t>та послуг» та інших законів України щодо детінізації розрахунків у сфері торгівлі та послуг» (далі - Закон № 128) та № 129 - ІХ «Про внесення змін до Податкового кодексу України щодо детінізації розрахунків у сфері торгівлі та послуг» (далі - Закон № 129).</w:t>
      </w:r>
    </w:p>
    <w:p w:rsidR="00317193" w:rsidRPr="0055423A" w:rsidRDefault="00317193" w:rsidP="005B44C9">
      <w:pPr>
        <w:pStyle w:val="Style2"/>
        <w:widowControl/>
        <w:tabs>
          <w:tab w:val="left" w:pos="709"/>
        </w:tabs>
        <w:spacing w:before="8" w:line="240" w:lineRule="auto"/>
        <w:ind w:firstLine="567"/>
        <w:rPr>
          <w:rStyle w:val="FontStyle15"/>
          <w:sz w:val="22"/>
          <w:szCs w:val="22"/>
          <w:lang w:val="uk-UA" w:eastAsia="uk-UA"/>
        </w:rPr>
      </w:pPr>
      <w:r w:rsidRPr="0055423A">
        <w:rPr>
          <w:rStyle w:val="FontStyle15"/>
          <w:sz w:val="22"/>
          <w:szCs w:val="22"/>
          <w:lang w:val="uk-UA" w:eastAsia="uk-UA"/>
        </w:rPr>
        <w:t>Зазначеними законами передбачається впровадження обов'язкового застосування реєстраторів розрахункових операцій (далі - РРО) фізичними особами - підприємцями платниками єдиного податку II та III групи при здійсненні готівкових розрахунків із споживачами.</w:t>
      </w:r>
    </w:p>
    <w:p w:rsidR="00317193" w:rsidRPr="0055423A" w:rsidRDefault="00317193" w:rsidP="005B44C9">
      <w:pPr>
        <w:pStyle w:val="Style2"/>
        <w:widowControl/>
        <w:tabs>
          <w:tab w:val="left" w:pos="709"/>
        </w:tabs>
        <w:spacing w:before="8" w:line="240" w:lineRule="auto"/>
        <w:ind w:firstLine="567"/>
        <w:rPr>
          <w:rStyle w:val="FontStyle15"/>
          <w:sz w:val="22"/>
          <w:szCs w:val="22"/>
          <w:lang w:val="uk-UA" w:eastAsia="uk-UA"/>
        </w:rPr>
      </w:pPr>
      <w:r w:rsidRPr="0055423A">
        <w:rPr>
          <w:rStyle w:val="FontStyle15"/>
          <w:sz w:val="22"/>
          <w:szCs w:val="22"/>
          <w:lang w:val="uk-UA" w:eastAsia="uk-UA"/>
        </w:rPr>
        <w:t>Суб'єктам господарювання буде дозволено при здійсненні готівкових розрахунків із споживачами застосувати програмні РРО, у якості яких можливо буде застосовувати будь-який пристрій (смартфон, планшет, комп'ютер, тощо), який за допомогою спеціального програмного забезпечення (що буде надаватися ДПС суб'єктам господарювання безкоштовно) може фіскалізувати розрахункові операції на сервері ДПС.</w:t>
      </w:r>
    </w:p>
    <w:p w:rsidR="00317193" w:rsidRPr="0055423A" w:rsidRDefault="00317193" w:rsidP="009403E1">
      <w:pPr>
        <w:pStyle w:val="Style7"/>
        <w:widowControl/>
        <w:spacing w:line="240" w:lineRule="auto"/>
        <w:ind w:firstLine="567"/>
        <w:rPr>
          <w:rStyle w:val="FontStyle15"/>
          <w:sz w:val="22"/>
          <w:szCs w:val="22"/>
          <w:lang w:val="uk-UA" w:eastAsia="uk-UA"/>
        </w:rPr>
      </w:pPr>
      <w:r w:rsidRPr="0055423A">
        <w:rPr>
          <w:rStyle w:val="FontStyle15"/>
          <w:sz w:val="22"/>
          <w:szCs w:val="22"/>
          <w:lang w:val="uk-UA" w:eastAsia="uk-UA"/>
        </w:rPr>
        <w:t>Водночас, Законом України від 17 березня 2020 року № 533-ІХ «Про внесення змін до Податкового кодексу України та інших законів України щодо підтримки платників податків на період здійснення заходів, спрямованих на запобігання виникненню і поширенню короновірусної хвороби (СОУЮ-19)» (далі - Закон № 533) було перенесено терміни набуття чинності Законів № 128 і № 129 щодо поетапного застосування РРО, так:</w:t>
      </w:r>
    </w:p>
    <w:p w:rsidR="00317193" w:rsidRPr="0055423A" w:rsidRDefault="00317193" w:rsidP="00A76473">
      <w:pPr>
        <w:pStyle w:val="Style7"/>
        <w:widowControl/>
        <w:spacing w:line="240" w:lineRule="auto"/>
        <w:ind w:firstLine="567"/>
        <w:rPr>
          <w:rStyle w:val="FontStyle15"/>
          <w:sz w:val="22"/>
          <w:szCs w:val="22"/>
          <w:lang w:val="uk-UA" w:eastAsia="uk-UA"/>
        </w:rPr>
      </w:pPr>
      <w:r w:rsidRPr="0055423A">
        <w:rPr>
          <w:rStyle w:val="FontStyle15"/>
          <w:sz w:val="22"/>
          <w:szCs w:val="22"/>
          <w:lang w:val="uk-UA" w:eastAsia="uk-UA"/>
        </w:rPr>
        <w:t>З 01.08.2020 року – виникає право на використання альтернативних РРО – програмних РРО: платники зможуть використовувати програмні РРО доступні на ринку.</w:t>
      </w:r>
    </w:p>
    <w:p w:rsidR="00317193" w:rsidRPr="0055423A" w:rsidRDefault="00317193" w:rsidP="006E6659">
      <w:pPr>
        <w:pStyle w:val="Style9"/>
        <w:widowControl/>
        <w:spacing w:line="240" w:lineRule="auto"/>
        <w:ind w:right="8" w:firstLine="567"/>
        <w:rPr>
          <w:rStyle w:val="FontStyle15"/>
          <w:sz w:val="22"/>
          <w:szCs w:val="22"/>
          <w:lang w:val="uk-UA" w:eastAsia="uk-UA"/>
        </w:rPr>
      </w:pPr>
      <w:r w:rsidRPr="0055423A">
        <w:rPr>
          <w:rStyle w:val="FontStyle15"/>
          <w:sz w:val="22"/>
          <w:szCs w:val="22"/>
          <w:lang w:val="uk-UA" w:eastAsia="uk-UA"/>
        </w:rPr>
        <w:t>З 01.01.2021 року - запровадження механізму «Кешбек» та обов'язок застосування РРО фізичними особами - підприємцями платниками єдиного податку другої та третьої груп, які провадять ризикові види діяльності (продаж товарів (надання послуг) через мережу Інтернет, торгівля ювелірними виробами та побутовими виробами з дорогоцінних металів, дорогоцінного каміння, діяльність туристичних агентств, туристичних операторів, готелів тощо, реалізацію текстилю (крім реалізації за готівкові кошти на ринках).</w:t>
      </w:r>
    </w:p>
    <w:p w:rsidR="00317193" w:rsidRPr="0055423A" w:rsidRDefault="00317193" w:rsidP="00047E0A">
      <w:pPr>
        <w:pStyle w:val="Style7"/>
        <w:widowControl/>
        <w:spacing w:line="240" w:lineRule="auto"/>
        <w:ind w:firstLine="567"/>
        <w:rPr>
          <w:rStyle w:val="FontStyle15"/>
          <w:sz w:val="22"/>
          <w:szCs w:val="22"/>
          <w:lang w:val="uk-UA" w:eastAsia="uk-UA"/>
        </w:rPr>
      </w:pPr>
      <w:r w:rsidRPr="0055423A">
        <w:rPr>
          <w:rStyle w:val="FontStyle15"/>
          <w:sz w:val="22"/>
          <w:szCs w:val="22"/>
          <w:lang w:val="uk-UA" w:eastAsia="uk-UA"/>
        </w:rPr>
        <w:t>З 01.04.2021 року – виникає обов'язок застосування РРО усіма фізичними особами - підприємцями платниками єдиного податку другої та третьої груп.</w:t>
      </w:r>
    </w:p>
    <w:p w:rsidR="00317193" w:rsidRPr="0055423A" w:rsidRDefault="00317193" w:rsidP="005B44C9">
      <w:pPr>
        <w:pStyle w:val="Style7"/>
        <w:widowControl/>
        <w:spacing w:line="240" w:lineRule="auto"/>
        <w:ind w:firstLine="567"/>
        <w:rPr>
          <w:rStyle w:val="FontStyle15"/>
          <w:sz w:val="22"/>
          <w:szCs w:val="22"/>
          <w:lang w:val="uk-UA" w:eastAsia="uk-UA"/>
        </w:rPr>
      </w:pPr>
      <w:r w:rsidRPr="0055423A">
        <w:rPr>
          <w:rStyle w:val="FontStyle15"/>
          <w:sz w:val="22"/>
          <w:szCs w:val="22"/>
          <w:lang w:val="uk-UA" w:eastAsia="uk-UA"/>
        </w:rPr>
        <w:t xml:space="preserve">Враховуючи викладене, пропонуємо фізичним  особам - підприємцям своєчасно підготуватися до набуття чинності законодавчих норм щодо запровадження новацій у сфері  застосування  реєстраторів розрахункових операцій. </w:t>
      </w:r>
    </w:p>
    <w:p w:rsidR="00317193" w:rsidRPr="0055423A" w:rsidRDefault="00317193" w:rsidP="005B44C9">
      <w:pPr>
        <w:pStyle w:val="Style7"/>
        <w:widowControl/>
        <w:spacing w:before="8" w:line="240" w:lineRule="auto"/>
        <w:ind w:right="15" w:firstLine="567"/>
        <w:rPr>
          <w:rStyle w:val="FontStyle15"/>
          <w:sz w:val="22"/>
          <w:szCs w:val="22"/>
          <w:lang w:val="uk-UA" w:eastAsia="uk-UA"/>
        </w:rPr>
      </w:pPr>
      <w:r w:rsidRPr="0055423A">
        <w:rPr>
          <w:rStyle w:val="FontStyle15"/>
          <w:sz w:val="22"/>
          <w:szCs w:val="22"/>
          <w:lang w:val="uk-UA" w:eastAsia="uk-UA"/>
        </w:rPr>
        <w:t xml:space="preserve">У разі виникнення питань пропонуємо Вам звертатися до Центру обслуговування платників Старобільської ДПІ або за  телефоном  2-40-07. </w:t>
      </w:r>
    </w:p>
    <w:p w:rsidR="00317193" w:rsidRPr="000F79E4" w:rsidRDefault="00317193" w:rsidP="00E33838">
      <w:pPr>
        <w:pStyle w:val="NormalWeb"/>
        <w:shd w:val="clear" w:color="auto" w:fill="FFFFFF"/>
        <w:spacing w:before="0" w:beforeAutospacing="0" w:after="0" w:afterAutospacing="0"/>
        <w:ind w:firstLine="720"/>
        <w:jc w:val="right"/>
        <w:rPr>
          <w:b/>
          <w:color w:val="333333"/>
          <w:sz w:val="22"/>
          <w:szCs w:val="22"/>
          <w:lang w:val="uk-UA"/>
        </w:rPr>
      </w:pPr>
      <w:r w:rsidRPr="00CA4BAD">
        <w:rPr>
          <w:rStyle w:val="FontStyle15"/>
          <w:sz w:val="24"/>
          <w:szCs w:val="24"/>
          <w:lang w:val="uk-UA" w:eastAsia="uk-UA"/>
        </w:rPr>
        <w:t xml:space="preserve"> </w:t>
      </w:r>
      <w:r w:rsidRPr="000F79E4">
        <w:rPr>
          <w:b/>
          <w:color w:val="333333"/>
          <w:sz w:val="22"/>
          <w:szCs w:val="22"/>
          <w:lang w:val="uk-UA"/>
        </w:rPr>
        <w:t>Старобільськ</w:t>
      </w:r>
      <w:r>
        <w:rPr>
          <w:b/>
          <w:color w:val="333333"/>
          <w:sz w:val="22"/>
          <w:szCs w:val="22"/>
          <w:lang w:val="uk-UA"/>
        </w:rPr>
        <w:t>е</w:t>
      </w:r>
      <w:r w:rsidRPr="000F79E4">
        <w:rPr>
          <w:b/>
          <w:color w:val="333333"/>
          <w:sz w:val="22"/>
          <w:szCs w:val="22"/>
          <w:lang w:val="uk-UA"/>
        </w:rPr>
        <w:t xml:space="preserve"> </w:t>
      </w:r>
      <w:r>
        <w:rPr>
          <w:b/>
          <w:color w:val="333333"/>
          <w:sz w:val="22"/>
          <w:szCs w:val="22"/>
          <w:lang w:val="uk-UA"/>
        </w:rPr>
        <w:t>управління</w:t>
      </w:r>
    </w:p>
    <w:p w:rsidR="00317193" w:rsidRPr="00CA4BAD" w:rsidRDefault="00317193" w:rsidP="00650A0E">
      <w:pPr>
        <w:pStyle w:val="Style7"/>
        <w:widowControl/>
        <w:spacing w:before="8" w:line="240" w:lineRule="auto"/>
        <w:ind w:right="15" w:firstLine="483"/>
      </w:pPr>
    </w:p>
    <w:sectPr w:rsidR="00317193" w:rsidRPr="00CA4BAD" w:rsidSect="005B44C9">
      <w:pgSz w:w="12240" w:h="15840"/>
      <w:pgMar w:top="1134" w:right="567" w:bottom="1134" w:left="1701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7193" w:rsidRDefault="00317193">
      <w:r>
        <w:separator/>
      </w:r>
    </w:p>
  </w:endnote>
  <w:endnote w:type="continuationSeparator" w:id="1">
    <w:p w:rsidR="00317193" w:rsidRDefault="003171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7193" w:rsidRDefault="00317193">
      <w:r>
        <w:separator/>
      </w:r>
    </w:p>
  </w:footnote>
  <w:footnote w:type="continuationSeparator" w:id="1">
    <w:p w:rsidR="00317193" w:rsidRDefault="003171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B4C2A"/>
    <w:multiLevelType w:val="singleLevel"/>
    <w:tmpl w:val="3D845136"/>
    <w:lvl w:ilvl="0">
      <w:start w:val="3"/>
      <w:numFmt w:val="decimal"/>
      <w:lvlText w:val="%1."/>
      <w:legacy w:legacy="1" w:legacySpace="0" w:legacyIndent="166"/>
      <w:lvlJc w:val="left"/>
      <w:rPr>
        <w:rFonts w:ascii="Times New Roman" w:hAnsi="Times New Roman" w:cs="Times New Roman" w:hint="default"/>
      </w:rPr>
    </w:lvl>
  </w:abstractNum>
  <w:abstractNum w:abstractNumId="1">
    <w:nsid w:val="2B8836A6"/>
    <w:multiLevelType w:val="hybridMultilevel"/>
    <w:tmpl w:val="51CA2E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1F26888"/>
    <w:multiLevelType w:val="singleLevel"/>
    <w:tmpl w:val="D55A9568"/>
    <w:lvl w:ilvl="0">
      <w:start w:val="2"/>
      <w:numFmt w:val="decimal"/>
      <w:lvlText w:val="%1."/>
      <w:legacy w:legacy="1" w:legacySpace="0" w:legacyIndent="166"/>
      <w:lvlJc w:val="left"/>
      <w:rPr>
        <w:rFonts w:ascii="Times New Roman" w:hAnsi="Times New Roman" w:cs="Times New Roman" w:hint="default"/>
      </w:rPr>
    </w:lvl>
  </w:abstractNum>
  <w:abstractNum w:abstractNumId="3">
    <w:nsid w:val="62A47EEF"/>
    <w:multiLevelType w:val="hybridMultilevel"/>
    <w:tmpl w:val="29E49E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B6146D9"/>
    <w:multiLevelType w:val="singleLevel"/>
    <w:tmpl w:val="5D0E6926"/>
    <w:lvl w:ilvl="0">
      <w:start w:val="4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5">
    <w:nsid w:val="7415275C"/>
    <w:multiLevelType w:val="singleLevel"/>
    <w:tmpl w:val="7376F138"/>
    <w:lvl w:ilvl="0">
      <w:start w:val="1"/>
      <w:numFmt w:val="decimal"/>
      <w:lvlText w:val="%1."/>
      <w:legacy w:legacy="1" w:legacySpace="0" w:legacyIndent="166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0041"/>
    <w:rsid w:val="00047E0A"/>
    <w:rsid w:val="000F2372"/>
    <w:rsid w:val="000F79E4"/>
    <w:rsid w:val="00106CA8"/>
    <w:rsid w:val="00143232"/>
    <w:rsid w:val="00197FE8"/>
    <w:rsid w:val="001E2C67"/>
    <w:rsid w:val="00220041"/>
    <w:rsid w:val="00292368"/>
    <w:rsid w:val="002B4F3C"/>
    <w:rsid w:val="002C6C77"/>
    <w:rsid w:val="00317193"/>
    <w:rsid w:val="003211F3"/>
    <w:rsid w:val="003B4916"/>
    <w:rsid w:val="00404A05"/>
    <w:rsid w:val="00465E00"/>
    <w:rsid w:val="00495B94"/>
    <w:rsid w:val="004E5262"/>
    <w:rsid w:val="005067EF"/>
    <w:rsid w:val="0055423A"/>
    <w:rsid w:val="005B44C9"/>
    <w:rsid w:val="00650A0E"/>
    <w:rsid w:val="006E6659"/>
    <w:rsid w:val="0075771D"/>
    <w:rsid w:val="007B6E8D"/>
    <w:rsid w:val="008018C0"/>
    <w:rsid w:val="009403E1"/>
    <w:rsid w:val="009A7B58"/>
    <w:rsid w:val="00A76473"/>
    <w:rsid w:val="00AE7226"/>
    <w:rsid w:val="00B01F96"/>
    <w:rsid w:val="00B069E0"/>
    <w:rsid w:val="00B6061D"/>
    <w:rsid w:val="00B73AE5"/>
    <w:rsid w:val="00C02F96"/>
    <w:rsid w:val="00CA44EE"/>
    <w:rsid w:val="00CA4BAD"/>
    <w:rsid w:val="00E33838"/>
    <w:rsid w:val="00EC6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7E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5067EF"/>
  </w:style>
  <w:style w:type="paragraph" w:customStyle="1" w:styleId="Style2">
    <w:name w:val="Style2"/>
    <w:basedOn w:val="Normal"/>
    <w:uiPriority w:val="99"/>
    <w:rsid w:val="005067EF"/>
    <w:pPr>
      <w:spacing w:line="253" w:lineRule="exact"/>
      <w:ind w:firstLine="543"/>
      <w:jc w:val="both"/>
    </w:pPr>
  </w:style>
  <w:style w:type="paragraph" w:customStyle="1" w:styleId="Style3">
    <w:name w:val="Style3"/>
    <w:basedOn w:val="Normal"/>
    <w:uiPriority w:val="99"/>
    <w:rsid w:val="005067EF"/>
    <w:pPr>
      <w:spacing w:line="256" w:lineRule="exact"/>
    </w:pPr>
  </w:style>
  <w:style w:type="paragraph" w:customStyle="1" w:styleId="Style4">
    <w:name w:val="Style4"/>
    <w:basedOn w:val="Normal"/>
    <w:uiPriority w:val="99"/>
    <w:rsid w:val="005067EF"/>
  </w:style>
  <w:style w:type="paragraph" w:customStyle="1" w:styleId="Style5">
    <w:name w:val="Style5"/>
    <w:basedOn w:val="Normal"/>
    <w:uiPriority w:val="99"/>
    <w:rsid w:val="005067EF"/>
  </w:style>
  <w:style w:type="paragraph" w:customStyle="1" w:styleId="Style6">
    <w:name w:val="Style6"/>
    <w:basedOn w:val="Normal"/>
    <w:uiPriority w:val="99"/>
    <w:rsid w:val="005067EF"/>
  </w:style>
  <w:style w:type="paragraph" w:customStyle="1" w:styleId="Style7">
    <w:name w:val="Style7"/>
    <w:basedOn w:val="Normal"/>
    <w:uiPriority w:val="99"/>
    <w:rsid w:val="005067EF"/>
    <w:pPr>
      <w:spacing w:line="251" w:lineRule="exact"/>
      <w:ind w:firstLine="437"/>
      <w:jc w:val="both"/>
    </w:pPr>
  </w:style>
  <w:style w:type="paragraph" w:customStyle="1" w:styleId="Style8">
    <w:name w:val="Style8"/>
    <w:basedOn w:val="Normal"/>
    <w:uiPriority w:val="99"/>
    <w:rsid w:val="005067EF"/>
    <w:pPr>
      <w:jc w:val="both"/>
    </w:pPr>
  </w:style>
  <w:style w:type="paragraph" w:customStyle="1" w:styleId="Style9">
    <w:name w:val="Style9"/>
    <w:basedOn w:val="Normal"/>
    <w:uiPriority w:val="99"/>
    <w:rsid w:val="005067EF"/>
    <w:pPr>
      <w:spacing w:line="254" w:lineRule="exact"/>
      <w:ind w:firstLine="543"/>
      <w:jc w:val="both"/>
    </w:pPr>
  </w:style>
  <w:style w:type="paragraph" w:customStyle="1" w:styleId="Style10">
    <w:name w:val="Style10"/>
    <w:basedOn w:val="Normal"/>
    <w:uiPriority w:val="99"/>
    <w:rsid w:val="005067EF"/>
    <w:pPr>
      <w:spacing w:line="253" w:lineRule="exact"/>
      <w:ind w:firstLine="437"/>
      <w:jc w:val="both"/>
    </w:pPr>
  </w:style>
  <w:style w:type="character" w:customStyle="1" w:styleId="FontStyle12">
    <w:name w:val="Font Style12"/>
    <w:basedOn w:val="DefaultParagraphFont"/>
    <w:uiPriority w:val="99"/>
    <w:rsid w:val="005067EF"/>
    <w:rPr>
      <w:rFonts w:ascii="SimSun" w:eastAsia="SimSun" w:cs="SimSun"/>
      <w:b/>
      <w:bCs/>
      <w:color w:val="000000"/>
      <w:sz w:val="12"/>
      <w:szCs w:val="12"/>
    </w:rPr>
  </w:style>
  <w:style w:type="character" w:customStyle="1" w:styleId="FontStyle13">
    <w:name w:val="Font Style13"/>
    <w:basedOn w:val="DefaultParagraphFont"/>
    <w:uiPriority w:val="99"/>
    <w:rsid w:val="005067EF"/>
    <w:rPr>
      <w:rFonts w:ascii="Times New Roman" w:hAnsi="Times New Roman" w:cs="Times New Roman"/>
      <w:b/>
      <w:bCs/>
      <w:color w:val="000000"/>
      <w:sz w:val="14"/>
      <w:szCs w:val="14"/>
    </w:rPr>
  </w:style>
  <w:style w:type="character" w:customStyle="1" w:styleId="FontStyle14">
    <w:name w:val="Font Style14"/>
    <w:basedOn w:val="DefaultParagraphFont"/>
    <w:uiPriority w:val="99"/>
    <w:rsid w:val="005067EF"/>
    <w:rPr>
      <w:rFonts w:ascii="Times New Roman" w:hAnsi="Times New Roman" w:cs="Times New Roman"/>
      <w:b/>
      <w:bCs/>
      <w:smallCaps/>
      <w:color w:val="000000"/>
      <w:spacing w:val="10"/>
      <w:sz w:val="10"/>
      <w:szCs w:val="10"/>
    </w:rPr>
  </w:style>
  <w:style w:type="character" w:customStyle="1" w:styleId="FontStyle15">
    <w:name w:val="Font Style15"/>
    <w:basedOn w:val="DefaultParagraphFont"/>
    <w:uiPriority w:val="99"/>
    <w:rsid w:val="005067E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6">
    <w:name w:val="Font Style16"/>
    <w:basedOn w:val="DefaultParagraphFont"/>
    <w:uiPriority w:val="99"/>
    <w:rsid w:val="005067EF"/>
    <w:rPr>
      <w:rFonts w:ascii="Calibri" w:hAnsi="Calibri" w:cs="Calibri"/>
      <w:color w:val="000000"/>
      <w:sz w:val="12"/>
      <w:szCs w:val="12"/>
    </w:rPr>
  </w:style>
  <w:style w:type="character" w:customStyle="1" w:styleId="FontStyle17">
    <w:name w:val="Font Style17"/>
    <w:basedOn w:val="DefaultParagraphFont"/>
    <w:uiPriority w:val="99"/>
    <w:rsid w:val="005067EF"/>
    <w:rPr>
      <w:rFonts w:ascii="Times New Roman" w:hAnsi="Times New Roman" w:cs="Times New Roman"/>
      <w:b/>
      <w:bCs/>
      <w:color w:val="000000"/>
      <w:spacing w:val="20"/>
      <w:sz w:val="14"/>
      <w:szCs w:val="14"/>
    </w:rPr>
  </w:style>
  <w:style w:type="character" w:customStyle="1" w:styleId="FontStyle18">
    <w:name w:val="Font Style18"/>
    <w:basedOn w:val="DefaultParagraphFont"/>
    <w:uiPriority w:val="99"/>
    <w:rsid w:val="005067EF"/>
    <w:rPr>
      <w:rFonts w:ascii="Calibri" w:hAnsi="Calibri" w:cs="Calibri"/>
      <w:color w:val="000000"/>
      <w:sz w:val="12"/>
      <w:szCs w:val="12"/>
    </w:rPr>
  </w:style>
  <w:style w:type="character" w:customStyle="1" w:styleId="FontStyle19">
    <w:name w:val="Font Style19"/>
    <w:basedOn w:val="DefaultParagraphFont"/>
    <w:uiPriority w:val="99"/>
    <w:rsid w:val="005067EF"/>
    <w:rPr>
      <w:rFonts w:ascii="Times New Roman" w:hAnsi="Times New Roman" w:cs="Times New Roman"/>
      <w:b/>
      <w:bCs/>
      <w:color w:val="000000"/>
      <w:sz w:val="12"/>
      <w:szCs w:val="12"/>
    </w:rPr>
  </w:style>
  <w:style w:type="character" w:customStyle="1" w:styleId="FontStyle20">
    <w:name w:val="Font Style20"/>
    <w:basedOn w:val="DefaultParagraphFont"/>
    <w:uiPriority w:val="99"/>
    <w:rsid w:val="005067EF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FontStyle21">
    <w:name w:val="Font Style21"/>
    <w:basedOn w:val="DefaultParagraphFont"/>
    <w:uiPriority w:val="99"/>
    <w:rsid w:val="005067EF"/>
    <w:rPr>
      <w:rFonts w:ascii="Times New Roman" w:hAnsi="Times New Roman" w:cs="Times New Roman"/>
      <w:b/>
      <w:bCs/>
      <w:color w:val="000000"/>
      <w:sz w:val="14"/>
      <w:szCs w:val="14"/>
    </w:rPr>
  </w:style>
  <w:style w:type="character" w:styleId="Hyperlink">
    <w:name w:val="Hyperlink"/>
    <w:basedOn w:val="DefaultParagraphFont"/>
    <w:uiPriority w:val="99"/>
    <w:rsid w:val="005067EF"/>
    <w:rPr>
      <w:rFonts w:cs="Times New Roman"/>
      <w:color w:val="0066CC"/>
      <w:u w:val="single"/>
    </w:rPr>
  </w:style>
  <w:style w:type="paragraph" w:styleId="NormalWeb">
    <w:name w:val="Normal (Web)"/>
    <w:basedOn w:val="Normal"/>
    <w:uiPriority w:val="99"/>
    <w:rsid w:val="00E33838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406</Words>
  <Characters>2317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Potapova Oksana</dc:creator>
  <cp:keywords/>
  <dc:description/>
  <cp:lastModifiedBy>buhg4</cp:lastModifiedBy>
  <cp:revision>4</cp:revision>
  <cp:lastPrinted>2020-05-28T08:41:00Z</cp:lastPrinted>
  <dcterms:created xsi:type="dcterms:W3CDTF">2020-05-28T08:42:00Z</dcterms:created>
  <dcterms:modified xsi:type="dcterms:W3CDTF">2020-05-28T11:56:00Z</dcterms:modified>
</cp:coreProperties>
</file>