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69" w:rsidRPr="006F5EFB" w:rsidRDefault="00B40969" w:rsidP="000516B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F5EFB">
        <w:rPr>
          <w:rFonts w:ascii="Times New Roman" w:hAnsi="Times New Roman" w:cs="Times New Roman"/>
          <w:b/>
          <w:sz w:val="24"/>
          <w:szCs w:val="28"/>
        </w:rPr>
        <w:t>Щ</w:t>
      </w:r>
      <w:r w:rsidR="0069581E" w:rsidRPr="006F5EFB">
        <w:rPr>
          <w:rFonts w:ascii="Times New Roman" w:hAnsi="Times New Roman" w:cs="Times New Roman"/>
          <w:b/>
          <w:sz w:val="24"/>
          <w:szCs w:val="28"/>
          <w:lang w:val="ru-RU"/>
        </w:rPr>
        <w:t>О</w:t>
      </w:r>
      <w:r w:rsidRPr="006F5EFB">
        <w:rPr>
          <w:rFonts w:ascii="Times New Roman" w:hAnsi="Times New Roman" w:cs="Times New Roman"/>
          <w:b/>
          <w:sz w:val="24"/>
          <w:szCs w:val="28"/>
        </w:rPr>
        <w:t xml:space="preserve"> робити, якщо втрачено Сертифікат на право на земельний пай</w:t>
      </w:r>
      <w:r w:rsidR="0069581E" w:rsidRPr="006F5EFB">
        <w:rPr>
          <w:rFonts w:ascii="Times New Roman" w:hAnsi="Times New Roman" w:cs="Times New Roman"/>
          <w:b/>
          <w:sz w:val="24"/>
          <w:szCs w:val="28"/>
          <w:lang w:val="ru-RU"/>
        </w:rPr>
        <w:t>,</w:t>
      </w:r>
      <w:r w:rsidRPr="006F5EFB">
        <w:rPr>
          <w:rFonts w:ascii="Times New Roman" w:hAnsi="Times New Roman" w:cs="Times New Roman"/>
          <w:b/>
          <w:sz w:val="24"/>
          <w:szCs w:val="28"/>
        </w:rPr>
        <w:t xml:space="preserve">  або спадкодавець не встиг його отримати за життя, але мав право на отримання земельної ділянки і ЯК успадкувати земельну ділянку, якщо спадкодавцем за життя був </w:t>
      </w:r>
      <w:proofErr w:type="spellStart"/>
      <w:r w:rsidRPr="006F5EFB">
        <w:rPr>
          <w:rFonts w:ascii="Times New Roman" w:hAnsi="Times New Roman" w:cs="Times New Roman"/>
          <w:b/>
          <w:sz w:val="24"/>
          <w:szCs w:val="28"/>
        </w:rPr>
        <w:t>втрачений</w:t>
      </w:r>
      <w:proofErr w:type="spellEnd"/>
      <w:r w:rsidRPr="006F5EF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6F5EFB">
        <w:rPr>
          <w:rFonts w:ascii="Times New Roman" w:hAnsi="Times New Roman" w:cs="Times New Roman"/>
          <w:b/>
          <w:sz w:val="24"/>
          <w:szCs w:val="28"/>
        </w:rPr>
        <w:t>Державний</w:t>
      </w:r>
      <w:proofErr w:type="spellEnd"/>
      <w:r w:rsidRPr="006F5EFB">
        <w:rPr>
          <w:rFonts w:ascii="Times New Roman" w:hAnsi="Times New Roman" w:cs="Times New Roman"/>
          <w:b/>
          <w:sz w:val="24"/>
          <w:szCs w:val="28"/>
        </w:rPr>
        <w:t xml:space="preserve"> акт на право власності на земельну ділянку?</w:t>
      </w:r>
    </w:p>
    <w:p w:rsidR="00B40969" w:rsidRPr="006F5EFB" w:rsidRDefault="00B40969" w:rsidP="00B4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F5EFB">
        <w:rPr>
          <w:rFonts w:ascii="Times New Roman" w:hAnsi="Times New Roman" w:cs="Times New Roman"/>
          <w:sz w:val="24"/>
          <w:szCs w:val="28"/>
        </w:rPr>
        <w:t xml:space="preserve">Відповідно до Указу Президента України «Про порядок паювання земель, переданих у колективну  власність сільськогосподарським підприємствам  і організаціям» від 08.08.1995 року №720, право на земельний пай мають всі особи, які входили до складу Колективного сільськогосподарського підприємства (КСП )на момент паювання землі і яких було внесено до списку, що додається до Державного акта на право колективної власності на землю, зокрема, постійні працівники – члени КСП та пенсіонери, які раніше працювали в КСП і залишились його членами. </w:t>
      </w:r>
    </w:p>
    <w:p w:rsidR="00B40969" w:rsidRPr="006F5EFB" w:rsidRDefault="00B40969" w:rsidP="00B4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F5EFB">
        <w:rPr>
          <w:rFonts w:ascii="Times New Roman" w:hAnsi="Times New Roman" w:cs="Times New Roman"/>
          <w:sz w:val="24"/>
          <w:szCs w:val="28"/>
        </w:rPr>
        <w:t>Відповідно до статті 1 Закону України «Про порядок виділення в натурі (на місцевості) земельних ділянок власникам земельних часток (паїв)», право особи на земельну частку (пай) може бути встановлено в судовому порядку за допомогою адвоката!</w:t>
      </w:r>
    </w:p>
    <w:p w:rsidR="00B40969" w:rsidRPr="006F5EFB" w:rsidRDefault="00B40969" w:rsidP="00B4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F5EFB">
        <w:rPr>
          <w:rFonts w:ascii="Times New Roman" w:hAnsi="Times New Roman" w:cs="Times New Roman"/>
          <w:sz w:val="24"/>
          <w:szCs w:val="28"/>
        </w:rPr>
        <w:t xml:space="preserve">Частина 1 статті 1297 ЦК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України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передбачає, що спадкоємець,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який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прийняв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спадщину, у складі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якої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є нерухоме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майно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зобов’язаний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звернутися до нотаріуса або в сільських населених пунктах - до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уповноваженої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на це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посадової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особи відповідного органу місцевого самоврядування за видачею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йому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свідоцтва про право на спадщину на нерухоме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майно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B40969" w:rsidRPr="006F5EFB" w:rsidRDefault="00B40969" w:rsidP="00B40969">
      <w:pPr>
        <w:spacing w:after="0"/>
        <w:ind w:firstLine="567"/>
        <w:jc w:val="both"/>
        <w:rPr>
          <w:rFonts w:ascii="Segoe UI Symbol" w:hAnsi="Segoe UI Symbol" w:cs="Segoe UI Symbol"/>
          <w:sz w:val="24"/>
          <w:szCs w:val="28"/>
        </w:rPr>
      </w:pPr>
      <w:r w:rsidRPr="006F5EFB">
        <w:rPr>
          <w:rFonts w:ascii="Times New Roman" w:hAnsi="Times New Roman" w:cs="Times New Roman"/>
          <w:sz w:val="24"/>
          <w:szCs w:val="28"/>
        </w:rPr>
        <w:t xml:space="preserve">  Як передбачено п.4.18 Глави 10 Порядку вчинення нотаріальних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дій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нотаріусами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України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який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затверджений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наказом Міністерства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юстиції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України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22 лютого 2012 року №296/5, якщо до складу спадкового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майна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входить нерухоме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майно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, нотаріус отримує інформацію з Державного реєстру речових прав на нерухоме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майно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шляхом безпосереднього доступу до нього. </w:t>
      </w:r>
    </w:p>
    <w:p w:rsidR="00B40969" w:rsidRPr="006F5EFB" w:rsidRDefault="00B40969" w:rsidP="00B40969">
      <w:pPr>
        <w:spacing w:after="0"/>
        <w:ind w:firstLine="567"/>
        <w:jc w:val="both"/>
        <w:rPr>
          <w:rFonts w:ascii="Segoe UI Symbol" w:hAnsi="Segoe UI Symbol" w:cs="Segoe UI Symbol"/>
          <w:sz w:val="24"/>
          <w:szCs w:val="28"/>
        </w:rPr>
      </w:pPr>
      <w:r w:rsidRPr="006F5EFB">
        <w:rPr>
          <w:rFonts w:ascii="Times New Roman" w:hAnsi="Times New Roman" w:cs="Times New Roman"/>
          <w:sz w:val="24"/>
          <w:szCs w:val="28"/>
        </w:rPr>
        <w:t xml:space="preserve">За відсутності у спадкоємця необхідних для видачі свідоцтва про право на спадщину документів нотаріус роз’яснює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йому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процедуру вирішення зазначеного питання в судовому порядку.</w:t>
      </w:r>
      <w:bookmarkStart w:id="0" w:name="_GoBack"/>
      <w:bookmarkEnd w:id="0"/>
    </w:p>
    <w:p w:rsidR="00494B72" w:rsidRPr="006F5EFB" w:rsidRDefault="00B40969" w:rsidP="00B4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F5EFB">
        <w:rPr>
          <w:rFonts w:ascii="Times New Roman" w:hAnsi="Times New Roman" w:cs="Times New Roman"/>
          <w:sz w:val="24"/>
          <w:szCs w:val="28"/>
        </w:rPr>
        <w:t xml:space="preserve">Відповідно до роз’яснень, викладених в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абз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. 3 п. 23 постанови Пленуму Верховного Суду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України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від 30.05.2008 р. № 7 «Про судову практику у справах про спадкування», у разі відмови нотаріуса в оформленні права на спадщину, зокрема на земельну ділянку сільськогосподарського призначення, особа може звернутися до суду за правилами позовного провадження, для визнання свого права власника на спадкове </w:t>
      </w:r>
      <w:proofErr w:type="spellStart"/>
      <w:r w:rsidRPr="006F5EFB">
        <w:rPr>
          <w:rFonts w:ascii="Times New Roman" w:hAnsi="Times New Roman" w:cs="Times New Roman"/>
          <w:sz w:val="24"/>
          <w:szCs w:val="28"/>
        </w:rPr>
        <w:t>майно</w:t>
      </w:r>
      <w:proofErr w:type="spellEnd"/>
      <w:r w:rsidRPr="006F5EFB">
        <w:rPr>
          <w:rFonts w:ascii="Times New Roman" w:hAnsi="Times New Roman" w:cs="Times New Roman"/>
          <w:sz w:val="24"/>
          <w:szCs w:val="28"/>
        </w:rPr>
        <w:t xml:space="preserve"> в порядку  спадкування.</w:t>
      </w:r>
    </w:p>
    <w:p w:rsidR="000516B8" w:rsidRPr="006F5EFB" w:rsidRDefault="000516B8" w:rsidP="000516B8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 w:rsidRPr="006F5EFB">
        <w:rPr>
          <w:rFonts w:ascii="Times New Roman" w:hAnsi="Times New Roman" w:cs="Times New Roman"/>
          <w:b/>
          <w:i/>
          <w:color w:val="000000"/>
          <w:sz w:val="24"/>
          <w:szCs w:val="28"/>
        </w:rPr>
        <w:t>Роз’яснення надала головний спеціаліст відділу правопросвітництва та надання правової допомоги Міловського місцевого центру безоплатної вторинної правової допомоги Оксана Чумак.</w:t>
      </w:r>
    </w:p>
    <w:p w:rsidR="000516B8" w:rsidRPr="006F5EFB" w:rsidRDefault="000516B8" w:rsidP="000516B8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</w:p>
    <w:p w:rsidR="000516B8" w:rsidRPr="006F5EFB" w:rsidRDefault="000516B8" w:rsidP="000516B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5EFB">
        <w:rPr>
          <w:rFonts w:ascii="Times New Roman" w:hAnsi="Times New Roman" w:cs="Times New Roman"/>
          <w:b/>
          <w:sz w:val="24"/>
          <w:szCs w:val="28"/>
        </w:rPr>
        <w:t xml:space="preserve">Якщо Ви вважаєте, що Ваші права було порушено, Ви завжди можете звернутись за юридичною допомогою до Міловського місцевого центру з надання безоплатної вторинної правової допомоги за тел. (06465) 2-29-49, 099 460 93 68, чи на «гарячу» лінію системи 0800 213 103. Це безоплатно, оперативно та професійно. </w:t>
      </w:r>
    </w:p>
    <w:p w:rsidR="000516B8" w:rsidRPr="006F5EFB" w:rsidRDefault="000516B8" w:rsidP="000516B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5EFB">
        <w:rPr>
          <w:rFonts w:ascii="Times New Roman" w:hAnsi="Times New Roman" w:cs="Times New Roman"/>
          <w:b/>
          <w:sz w:val="24"/>
          <w:szCs w:val="28"/>
        </w:rPr>
        <w:t>Згідно з Законом, всі послуги юриста оплачує держава!</w:t>
      </w:r>
    </w:p>
    <w:p w:rsidR="000516B8" w:rsidRPr="006F5EFB" w:rsidRDefault="000516B8" w:rsidP="00B40969">
      <w:pPr>
        <w:spacing w:after="0"/>
        <w:ind w:firstLine="567"/>
        <w:jc w:val="both"/>
        <w:rPr>
          <w:rFonts w:ascii="Segoe UI Symbol" w:hAnsi="Segoe UI Symbol" w:cs="Segoe UI Symbol"/>
          <w:sz w:val="24"/>
          <w:szCs w:val="28"/>
        </w:rPr>
      </w:pPr>
    </w:p>
    <w:sectPr w:rsidR="000516B8" w:rsidRPr="006F5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8C"/>
    <w:rsid w:val="000516B8"/>
    <w:rsid w:val="00494B72"/>
    <w:rsid w:val="0069581E"/>
    <w:rsid w:val="006F5EFB"/>
    <w:rsid w:val="0098430B"/>
    <w:rsid w:val="00B1738C"/>
    <w:rsid w:val="00B4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Sansan</dc:creator>
  <cp:keywords/>
  <dc:description/>
  <cp:lastModifiedBy>Nvptri </cp:lastModifiedBy>
  <cp:revision>6</cp:revision>
  <dcterms:created xsi:type="dcterms:W3CDTF">2020-09-21T11:57:00Z</dcterms:created>
  <dcterms:modified xsi:type="dcterms:W3CDTF">2020-10-09T12:22:00Z</dcterms:modified>
</cp:coreProperties>
</file>