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5A" w:rsidRPr="00561B5A" w:rsidRDefault="00561B5A" w:rsidP="00561B5A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B5A" w:rsidRPr="00561B5A" w:rsidRDefault="00561B5A" w:rsidP="00561B5A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561B5A" w:rsidRPr="00561B5A" w:rsidRDefault="00561B5A" w:rsidP="00561B5A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561B5A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УКРАЇНА</w:t>
      </w:r>
    </w:p>
    <w:p w:rsidR="00561B5A" w:rsidRPr="00561B5A" w:rsidRDefault="00561B5A" w:rsidP="00561B5A">
      <w:pPr>
        <w:keepNext/>
        <w:autoSpaceDE w:val="0"/>
        <w:autoSpaceDN w:val="0"/>
        <w:adjustRightInd w:val="0"/>
        <w:spacing w:after="0"/>
        <w:ind w:right="113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561B5A">
        <w:rPr>
          <w:rFonts w:ascii="Times New Roman" w:hAnsi="Times New Roman"/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561B5A">
        <w:rPr>
          <w:rFonts w:ascii="Times New Roman" w:hAnsi="Times New Roman"/>
          <w:b/>
          <w:bCs/>
          <w:sz w:val="28"/>
          <w:szCs w:val="28"/>
          <w:lang w:eastAsia="ja-JP"/>
        </w:rPr>
        <w:t>АДМ</w:t>
      </w:r>
      <w:proofErr w:type="gramEnd"/>
      <w:r w:rsidRPr="00561B5A">
        <w:rPr>
          <w:rFonts w:ascii="Times New Roman" w:hAnsi="Times New Roman"/>
          <w:b/>
          <w:bCs/>
          <w:sz w:val="28"/>
          <w:szCs w:val="28"/>
          <w:lang w:eastAsia="ja-JP"/>
        </w:rPr>
        <w:t>ІНІСТРАЦІЯ</w:t>
      </w:r>
    </w:p>
    <w:p w:rsidR="00561B5A" w:rsidRPr="00561B5A" w:rsidRDefault="00561B5A" w:rsidP="00561B5A">
      <w:pPr>
        <w:keepNext/>
        <w:autoSpaceDE w:val="0"/>
        <w:autoSpaceDN w:val="0"/>
        <w:adjustRightInd w:val="0"/>
        <w:spacing w:after="0"/>
        <w:ind w:right="113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561B5A">
        <w:rPr>
          <w:rFonts w:ascii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561B5A" w:rsidRPr="00561B5A" w:rsidRDefault="00561B5A" w:rsidP="00561B5A">
      <w:pPr>
        <w:keepNext/>
        <w:autoSpaceDE w:val="0"/>
        <w:autoSpaceDN w:val="0"/>
        <w:adjustRightInd w:val="0"/>
        <w:spacing w:after="0"/>
        <w:ind w:right="113"/>
        <w:jc w:val="center"/>
        <w:outlineLvl w:val="0"/>
        <w:rPr>
          <w:rFonts w:ascii="Times New Roman" w:eastAsia="PMingLiU" w:hAnsi="Times New Roman"/>
          <w:b/>
          <w:sz w:val="16"/>
          <w:szCs w:val="16"/>
          <w:lang w:eastAsia="zh-TW"/>
        </w:rPr>
      </w:pPr>
    </w:p>
    <w:p w:rsidR="00561B5A" w:rsidRPr="00561B5A" w:rsidRDefault="00561B5A" w:rsidP="00561B5A">
      <w:pPr>
        <w:keepNext/>
        <w:autoSpaceDE w:val="0"/>
        <w:autoSpaceDN w:val="0"/>
        <w:adjustRightInd w:val="0"/>
        <w:spacing w:after="0"/>
        <w:ind w:right="113"/>
        <w:jc w:val="center"/>
        <w:outlineLvl w:val="0"/>
        <w:rPr>
          <w:rFonts w:ascii="Times New Roman" w:eastAsia="PMingLiU" w:hAnsi="Times New Roman"/>
          <w:b/>
          <w:sz w:val="32"/>
          <w:szCs w:val="32"/>
          <w:lang w:eastAsia="zh-TW"/>
        </w:rPr>
      </w:pPr>
      <w:r w:rsidRPr="00561B5A">
        <w:rPr>
          <w:rFonts w:ascii="Times New Roman" w:eastAsia="PMingLiU" w:hAnsi="Times New Roman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561B5A">
        <w:rPr>
          <w:rFonts w:ascii="Times New Roman" w:eastAsia="PMingLiU" w:hAnsi="Times New Roman"/>
          <w:b/>
          <w:sz w:val="32"/>
          <w:szCs w:val="32"/>
          <w:lang w:eastAsia="zh-TW"/>
        </w:rPr>
        <w:t>Н</w:t>
      </w:r>
      <w:proofErr w:type="spellEnd"/>
      <w:proofErr w:type="gramEnd"/>
      <w:r w:rsidRPr="00561B5A">
        <w:rPr>
          <w:rFonts w:ascii="Times New Roman" w:eastAsia="PMingLiU" w:hAnsi="Times New Roman"/>
          <w:b/>
          <w:sz w:val="32"/>
          <w:szCs w:val="32"/>
          <w:lang w:eastAsia="zh-TW"/>
        </w:rPr>
        <w:t xml:space="preserve"> Я</w:t>
      </w:r>
    </w:p>
    <w:p w:rsidR="00561B5A" w:rsidRPr="00561B5A" w:rsidRDefault="00561B5A" w:rsidP="00561B5A">
      <w:pPr>
        <w:autoSpaceDE w:val="0"/>
        <w:autoSpaceDN w:val="0"/>
        <w:adjustRightInd w:val="0"/>
        <w:spacing w:after="0"/>
        <w:ind w:right="113" w:hanging="6"/>
        <w:jc w:val="center"/>
        <w:rPr>
          <w:rFonts w:ascii="Times New Roman" w:eastAsia="MS Mincho" w:hAnsi="Times New Roman"/>
          <w:snapToGrid w:val="0"/>
          <w:sz w:val="32"/>
          <w:szCs w:val="32"/>
          <w:lang w:eastAsia="ja-JP"/>
        </w:rPr>
      </w:pPr>
      <w:proofErr w:type="spellStart"/>
      <w:r w:rsidRPr="00561B5A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>голови</w:t>
      </w:r>
      <w:proofErr w:type="spellEnd"/>
      <w:r w:rsidRPr="00561B5A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 xml:space="preserve"> </w:t>
      </w:r>
      <w:proofErr w:type="spellStart"/>
      <w:r w:rsidRPr="00561B5A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>районної</w:t>
      </w:r>
      <w:proofErr w:type="spellEnd"/>
      <w:r w:rsidRPr="00561B5A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 xml:space="preserve"> </w:t>
      </w:r>
      <w:proofErr w:type="spellStart"/>
      <w:r w:rsidRPr="00561B5A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>державної</w:t>
      </w:r>
      <w:proofErr w:type="spellEnd"/>
      <w:r w:rsidRPr="00561B5A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561B5A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>адм</w:t>
      </w:r>
      <w:proofErr w:type="gramEnd"/>
      <w:r w:rsidRPr="00561B5A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>іністрації</w:t>
      </w:r>
      <w:proofErr w:type="spellEnd"/>
    </w:p>
    <w:p w:rsidR="00561B5A" w:rsidRPr="00561B5A" w:rsidRDefault="00561B5A" w:rsidP="00561B5A">
      <w:pPr>
        <w:autoSpaceDE w:val="0"/>
        <w:autoSpaceDN w:val="0"/>
        <w:adjustRightInd w:val="0"/>
        <w:spacing w:after="0"/>
        <w:ind w:right="113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eastAsia="ja-JP"/>
        </w:rPr>
      </w:pPr>
    </w:p>
    <w:p w:rsidR="00561B5A" w:rsidRPr="00561B5A" w:rsidRDefault="00561B5A" w:rsidP="00561B5A">
      <w:pPr>
        <w:tabs>
          <w:tab w:val="left" w:pos="0"/>
        </w:tabs>
        <w:spacing w:after="0"/>
        <w:ind w:right="113"/>
        <w:jc w:val="both"/>
        <w:rPr>
          <w:rFonts w:ascii="Times New Roman" w:hAnsi="Times New Roman"/>
          <w:sz w:val="28"/>
          <w:szCs w:val="20"/>
          <w:lang w:val="uk-UA" w:eastAsia="en-US"/>
        </w:rPr>
      </w:pPr>
      <w:r w:rsidRPr="00561B5A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 xml:space="preserve">«02» </w:t>
      </w:r>
      <w:r w:rsidRPr="00561B5A"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квітня</w:t>
      </w:r>
      <w:r w:rsidRPr="00561B5A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 xml:space="preserve"> 201</w:t>
      </w:r>
      <w:r w:rsidRPr="00561B5A"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8</w:t>
      </w:r>
      <w:r w:rsidRPr="00561B5A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 xml:space="preserve"> р.</w:t>
      </w:r>
      <w:r w:rsidRPr="00561B5A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561B5A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</w:t>
      </w:r>
      <w:r w:rsidRPr="00561B5A">
        <w:rPr>
          <w:rFonts w:ascii="Times New Roman" w:eastAsia="MS Mincho" w:hAnsi="Times New Roman"/>
          <w:sz w:val="28"/>
          <w:szCs w:val="28"/>
          <w:lang w:val="uk-UA" w:eastAsia="ja-JP"/>
        </w:rPr>
        <w:t xml:space="preserve">   Марківка                                              № </w:t>
      </w:r>
      <w:r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100</w:t>
      </w:r>
    </w:p>
    <w:p w:rsidR="00561B5A" w:rsidRPr="00561B5A" w:rsidRDefault="00561B5A" w:rsidP="00561B5A">
      <w:pPr>
        <w:spacing w:after="0"/>
        <w:rPr>
          <w:rFonts w:ascii="Times New Roman" w:hAnsi="Times New Roman"/>
          <w:sz w:val="28"/>
          <w:szCs w:val="20"/>
          <w:lang w:val="uk-UA"/>
        </w:rPr>
      </w:pPr>
    </w:p>
    <w:p w:rsidR="00D731DD" w:rsidRPr="00561B5A" w:rsidRDefault="00D731DD" w:rsidP="00561B5A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561B5A">
        <w:rPr>
          <w:rFonts w:ascii="Times New Roman" w:hAnsi="Times New Roman"/>
          <w:sz w:val="28"/>
          <w:szCs w:val="28"/>
          <w:lang w:val="uk-UA"/>
        </w:rPr>
        <w:t>Про затвердження плану заходів</w:t>
      </w:r>
    </w:p>
    <w:p w:rsidR="00561B5A" w:rsidRDefault="00D731DD" w:rsidP="00561B5A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561B5A">
        <w:rPr>
          <w:rFonts w:ascii="Times New Roman" w:hAnsi="Times New Roman"/>
          <w:sz w:val="28"/>
          <w:szCs w:val="28"/>
          <w:lang w:val="uk-UA"/>
        </w:rPr>
        <w:t xml:space="preserve">з реалізації </w:t>
      </w:r>
      <w:r w:rsidR="00561B5A">
        <w:rPr>
          <w:rFonts w:ascii="Times New Roman" w:hAnsi="Times New Roman"/>
          <w:sz w:val="28"/>
          <w:szCs w:val="28"/>
          <w:lang w:val="uk-UA"/>
        </w:rPr>
        <w:t>правопросвітницького</w:t>
      </w:r>
    </w:p>
    <w:p w:rsidR="00561B5A" w:rsidRDefault="00D731DD" w:rsidP="00561B5A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561B5A">
        <w:rPr>
          <w:rFonts w:ascii="Times New Roman" w:hAnsi="Times New Roman"/>
          <w:sz w:val="28"/>
          <w:szCs w:val="28"/>
          <w:lang w:val="uk-UA"/>
        </w:rPr>
        <w:t>проекту</w:t>
      </w:r>
      <w:r w:rsidR="00561B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1B5A">
        <w:rPr>
          <w:rFonts w:ascii="Times New Roman" w:hAnsi="Times New Roman"/>
          <w:sz w:val="28"/>
          <w:szCs w:val="28"/>
          <w:lang w:val="uk-UA"/>
        </w:rPr>
        <w:t xml:space="preserve">«Я маю право!» у </w:t>
      </w:r>
    </w:p>
    <w:p w:rsidR="00D731DD" w:rsidRPr="00561B5A" w:rsidRDefault="001D3FFC" w:rsidP="00561B5A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561B5A">
        <w:rPr>
          <w:rFonts w:ascii="Times New Roman" w:hAnsi="Times New Roman"/>
          <w:sz w:val="28"/>
          <w:szCs w:val="28"/>
          <w:lang w:val="uk-UA"/>
        </w:rPr>
        <w:t>Марківському</w:t>
      </w:r>
      <w:r w:rsidR="00561B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1B5A">
        <w:rPr>
          <w:rFonts w:ascii="Times New Roman" w:hAnsi="Times New Roman"/>
          <w:sz w:val="28"/>
          <w:szCs w:val="28"/>
          <w:lang w:val="uk-UA"/>
        </w:rPr>
        <w:t>районі у 2018 році</w:t>
      </w:r>
    </w:p>
    <w:p w:rsidR="001D3FFC" w:rsidRPr="001D3FFC" w:rsidRDefault="001D3FFC" w:rsidP="00561B5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731DD" w:rsidRDefault="00D731DD" w:rsidP="00561B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31DD">
        <w:rPr>
          <w:rFonts w:ascii="Times New Roman" w:hAnsi="Times New Roman"/>
          <w:sz w:val="28"/>
          <w:szCs w:val="28"/>
        </w:rPr>
        <w:tab/>
      </w:r>
      <w:r w:rsidR="00187303">
        <w:rPr>
          <w:rFonts w:ascii="Times New Roman" w:hAnsi="Times New Roman"/>
          <w:sz w:val="28"/>
          <w:szCs w:val="28"/>
          <w:lang w:val="uk-UA"/>
        </w:rPr>
        <w:t>Керуючись статтею</w:t>
      </w:r>
      <w:r w:rsidR="001D5F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7303">
        <w:rPr>
          <w:rFonts w:ascii="Times New Roman" w:hAnsi="Times New Roman"/>
          <w:sz w:val="28"/>
          <w:szCs w:val="28"/>
          <w:lang w:val="uk-UA"/>
        </w:rPr>
        <w:t>6</w:t>
      </w:r>
      <w:r w:rsidR="001D5F76">
        <w:rPr>
          <w:rFonts w:ascii="Times New Roman" w:hAnsi="Times New Roman"/>
          <w:sz w:val="28"/>
          <w:szCs w:val="28"/>
          <w:lang w:val="uk-UA"/>
        </w:rPr>
        <w:t>,</w:t>
      </w:r>
      <w:r w:rsidR="00187303">
        <w:rPr>
          <w:rFonts w:ascii="Times New Roman" w:hAnsi="Times New Roman"/>
          <w:sz w:val="28"/>
          <w:szCs w:val="28"/>
          <w:lang w:val="uk-UA"/>
        </w:rPr>
        <w:t xml:space="preserve"> пунктом 1 частини першої статті 13</w:t>
      </w:r>
      <w:r w:rsidR="001D5F7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D5F76" w:rsidRPr="001D3FFC">
        <w:rPr>
          <w:rFonts w:ascii="Times New Roman" w:hAnsi="Times New Roman"/>
          <w:bCs/>
          <w:sz w:val="28"/>
          <w:szCs w:val="28"/>
          <w:lang w:val="uk-UA"/>
        </w:rPr>
        <w:t>пунктом 1 частини першої статті 39, частиною першою статті 41</w:t>
      </w:r>
      <w:r w:rsidR="001D5F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0FE6">
        <w:rPr>
          <w:rFonts w:ascii="Times New Roman" w:hAnsi="Times New Roman"/>
          <w:sz w:val="28"/>
          <w:szCs w:val="28"/>
          <w:lang w:val="uk-UA"/>
        </w:rPr>
        <w:t>Закону України</w:t>
      </w:r>
      <w:r w:rsidR="001D5F76">
        <w:rPr>
          <w:rFonts w:ascii="Times New Roman" w:hAnsi="Times New Roman"/>
          <w:sz w:val="28"/>
          <w:szCs w:val="28"/>
          <w:lang w:val="uk-UA"/>
        </w:rPr>
        <w:t xml:space="preserve"> «Про місцеві державні адміністрації», на </w:t>
      </w:r>
      <w:r w:rsidRPr="001D5F76">
        <w:rPr>
          <w:rFonts w:ascii="Times New Roman" w:hAnsi="Times New Roman"/>
          <w:sz w:val="28"/>
          <w:szCs w:val="28"/>
          <w:lang w:val="uk-UA"/>
        </w:rPr>
        <w:t xml:space="preserve">виконання </w:t>
      </w:r>
      <w:r w:rsidR="001D5F76">
        <w:rPr>
          <w:rFonts w:ascii="Times New Roman" w:hAnsi="Times New Roman"/>
          <w:sz w:val="28"/>
          <w:szCs w:val="28"/>
          <w:lang w:val="uk-UA"/>
        </w:rPr>
        <w:t>Указу Президента України «Про оголошення в Україні 2</w:t>
      </w:r>
      <w:r w:rsidR="00561B5A">
        <w:rPr>
          <w:rFonts w:ascii="Times New Roman" w:hAnsi="Times New Roman"/>
          <w:sz w:val="28"/>
          <w:szCs w:val="28"/>
          <w:lang w:val="uk-UA"/>
        </w:rPr>
        <w:t>018 року Роком реалізації право</w:t>
      </w:r>
      <w:r w:rsidR="001D5F76">
        <w:rPr>
          <w:rFonts w:ascii="Times New Roman" w:hAnsi="Times New Roman"/>
          <w:sz w:val="28"/>
          <w:szCs w:val="28"/>
          <w:lang w:val="uk-UA"/>
        </w:rPr>
        <w:t xml:space="preserve">просвітницького проекту «Я маю право!» від 14.11.2017 № 361/2017, враховуючи </w:t>
      </w:r>
      <w:r w:rsidRPr="001D5F76">
        <w:rPr>
          <w:rFonts w:ascii="Times New Roman" w:hAnsi="Times New Roman"/>
          <w:sz w:val="28"/>
          <w:szCs w:val="28"/>
          <w:lang w:val="uk-UA"/>
        </w:rPr>
        <w:t xml:space="preserve">розпорядження голови обласної державної адміністрації </w:t>
      </w:r>
      <w:r w:rsidR="00561B5A">
        <w:rPr>
          <w:rFonts w:ascii="Times New Roman" w:hAnsi="Times New Roman"/>
          <w:sz w:val="28"/>
          <w:szCs w:val="28"/>
          <w:lang w:val="uk-UA"/>
        </w:rPr>
        <w:t>керівника обласної військово-ци</w:t>
      </w:r>
      <w:r w:rsidR="001D3FFC">
        <w:rPr>
          <w:rFonts w:ascii="Times New Roman" w:hAnsi="Times New Roman"/>
          <w:sz w:val="28"/>
          <w:szCs w:val="28"/>
          <w:lang w:val="uk-UA"/>
        </w:rPr>
        <w:t xml:space="preserve">вільної адміністрації </w:t>
      </w:r>
      <w:r w:rsidRPr="001D5F76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D3FFC">
        <w:rPr>
          <w:rFonts w:ascii="Times New Roman" w:hAnsi="Times New Roman"/>
          <w:sz w:val="28"/>
          <w:szCs w:val="28"/>
          <w:lang w:val="uk-UA"/>
        </w:rPr>
        <w:t>0</w:t>
      </w:r>
      <w:r w:rsidRPr="001D5F76">
        <w:rPr>
          <w:rFonts w:ascii="Times New Roman" w:hAnsi="Times New Roman"/>
          <w:sz w:val="28"/>
          <w:szCs w:val="28"/>
          <w:lang w:val="uk-UA"/>
        </w:rPr>
        <w:t>2</w:t>
      </w:r>
      <w:r w:rsidR="00561B5A">
        <w:rPr>
          <w:rFonts w:ascii="Times New Roman" w:hAnsi="Times New Roman"/>
          <w:sz w:val="28"/>
          <w:szCs w:val="28"/>
          <w:lang w:val="uk-UA"/>
        </w:rPr>
        <w:t>.03.</w:t>
      </w:r>
      <w:r w:rsidRPr="001D5F76">
        <w:rPr>
          <w:rFonts w:ascii="Times New Roman" w:hAnsi="Times New Roman"/>
          <w:sz w:val="28"/>
          <w:szCs w:val="28"/>
          <w:lang w:val="uk-UA"/>
        </w:rPr>
        <w:t>201</w:t>
      </w:r>
      <w:r w:rsidR="001D3FFC">
        <w:rPr>
          <w:rFonts w:ascii="Times New Roman" w:hAnsi="Times New Roman"/>
          <w:sz w:val="28"/>
          <w:szCs w:val="28"/>
          <w:lang w:val="uk-UA"/>
        </w:rPr>
        <w:t>8</w:t>
      </w:r>
      <w:r w:rsidRPr="001D5F76">
        <w:rPr>
          <w:rFonts w:ascii="Times New Roman" w:hAnsi="Times New Roman"/>
          <w:sz w:val="28"/>
          <w:szCs w:val="28"/>
          <w:lang w:val="uk-UA"/>
        </w:rPr>
        <w:t xml:space="preserve"> № 1</w:t>
      </w:r>
      <w:r w:rsidR="001D3FFC">
        <w:rPr>
          <w:rFonts w:ascii="Times New Roman" w:hAnsi="Times New Roman"/>
          <w:sz w:val="28"/>
          <w:szCs w:val="28"/>
          <w:lang w:val="uk-UA"/>
        </w:rPr>
        <w:t>85</w:t>
      </w:r>
      <w:r w:rsidRPr="001D5F76">
        <w:rPr>
          <w:rFonts w:ascii="Times New Roman" w:hAnsi="Times New Roman"/>
          <w:sz w:val="28"/>
          <w:szCs w:val="28"/>
          <w:lang w:val="uk-UA"/>
        </w:rPr>
        <w:t xml:space="preserve"> «Про затвердження </w:t>
      </w:r>
      <w:r w:rsidR="001D3FFC">
        <w:rPr>
          <w:rFonts w:ascii="Times New Roman" w:hAnsi="Times New Roman"/>
          <w:sz w:val="28"/>
          <w:szCs w:val="28"/>
          <w:lang w:val="uk-UA"/>
        </w:rPr>
        <w:t xml:space="preserve">Регіонального плану </w:t>
      </w:r>
      <w:r w:rsidRPr="001D5F76">
        <w:rPr>
          <w:rFonts w:ascii="Times New Roman" w:hAnsi="Times New Roman"/>
          <w:sz w:val="28"/>
          <w:szCs w:val="28"/>
          <w:lang w:val="uk-UA"/>
        </w:rPr>
        <w:t>заходів</w:t>
      </w:r>
      <w:r w:rsidR="001D3FFC">
        <w:rPr>
          <w:rFonts w:ascii="Times New Roman" w:hAnsi="Times New Roman"/>
          <w:sz w:val="28"/>
          <w:szCs w:val="28"/>
          <w:lang w:val="uk-UA"/>
        </w:rPr>
        <w:t xml:space="preserve"> на 2018 рік, спрямованих на</w:t>
      </w:r>
      <w:r w:rsidRPr="001D3FFC">
        <w:rPr>
          <w:rFonts w:ascii="Times New Roman" w:hAnsi="Times New Roman"/>
          <w:sz w:val="28"/>
          <w:szCs w:val="28"/>
          <w:lang w:val="uk-UA"/>
        </w:rPr>
        <w:t xml:space="preserve"> реалізаці</w:t>
      </w:r>
      <w:r w:rsidR="001D3FFC">
        <w:rPr>
          <w:rFonts w:ascii="Times New Roman" w:hAnsi="Times New Roman"/>
          <w:sz w:val="28"/>
          <w:szCs w:val="28"/>
          <w:lang w:val="uk-UA"/>
        </w:rPr>
        <w:t>ю</w:t>
      </w:r>
      <w:r w:rsidRPr="001D3FFC">
        <w:rPr>
          <w:rFonts w:ascii="Times New Roman" w:hAnsi="Times New Roman"/>
          <w:sz w:val="28"/>
          <w:szCs w:val="28"/>
          <w:lang w:val="uk-UA"/>
        </w:rPr>
        <w:t xml:space="preserve"> правопросвіт</w:t>
      </w:r>
      <w:r w:rsidR="001D3FFC">
        <w:rPr>
          <w:rFonts w:ascii="Times New Roman" w:hAnsi="Times New Roman"/>
          <w:sz w:val="28"/>
          <w:szCs w:val="28"/>
          <w:lang w:val="uk-UA"/>
        </w:rPr>
        <w:t xml:space="preserve">ницького проекту «Я маю право!», </w:t>
      </w:r>
      <w:r w:rsidR="00787E5B">
        <w:rPr>
          <w:rFonts w:ascii="Times New Roman" w:hAnsi="Times New Roman"/>
          <w:sz w:val="28"/>
          <w:szCs w:val="28"/>
          <w:lang w:val="uk-UA"/>
        </w:rPr>
        <w:t>листа головного територіального управління юстиції у Луганській області від 08.02.2018 № 6.2/14/780</w:t>
      </w:r>
      <w:r w:rsidRPr="001D3FFC">
        <w:rPr>
          <w:rFonts w:ascii="Times New Roman" w:hAnsi="Times New Roman"/>
          <w:sz w:val="28"/>
          <w:szCs w:val="28"/>
          <w:lang w:val="uk-UA"/>
        </w:rPr>
        <w:t xml:space="preserve"> з метою формування правової культури та правової свідомості, </w:t>
      </w:r>
      <w:r w:rsidRPr="001D3FFC">
        <w:rPr>
          <w:rFonts w:ascii="Times New Roman" w:hAnsi="Times New Roman"/>
          <w:bCs/>
          <w:sz w:val="28"/>
          <w:szCs w:val="28"/>
          <w:lang w:val="uk-UA"/>
        </w:rPr>
        <w:t>сприяння підвищенню рівня знань та поінформованості громадян</w:t>
      </w:r>
      <w:r w:rsidR="001D5F76">
        <w:rPr>
          <w:rFonts w:ascii="Times New Roman" w:hAnsi="Times New Roman"/>
          <w:bCs/>
          <w:sz w:val="28"/>
          <w:szCs w:val="28"/>
          <w:lang w:val="uk-UA"/>
        </w:rPr>
        <w:t xml:space="preserve"> щодо реалізації та захисту своїх прав, гарантованих Ко</w:t>
      </w:r>
      <w:r w:rsidR="00561B5A">
        <w:rPr>
          <w:rFonts w:ascii="Times New Roman" w:hAnsi="Times New Roman"/>
          <w:bCs/>
          <w:sz w:val="28"/>
          <w:szCs w:val="28"/>
          <w:lang w:val="uk-UA"/>
        </w:rPr>
        <w:t>нституцією та законами України:</w:t>
      </w:r>
    </w:p>
    <w:p w:rsidR="00561B5A" w:rsidRPr="001D3FFC" w:rsidRDefault="00561B5A" w:rsidP="00561B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731DD" w:rsidRDefault="00D731DD" w:rsidP="00561B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61B5A">
        <w:rPr>
          <w:rFonts w:ascii="Times New Roman" w:hAnsi="Times New Roman"/>
          <w:bCs/>
          <w:sz w:val="28"/>
          <w:szCs w:val="28"/>
          <w:lang w:val="uk-UA"/>
        </w:rPr>
        <w:t>1. Затвердити</w:t>
      </w:r>
      <w:r w:rsidR="001D5F76" w:rsidRPr="00561B5A">
        <w:rPr>
          <w:rFonts w:ascii="Times New Roman" w:hAnsi="Times New Roman"/>
          <w:bCs/>
          <w:sz w:val="28"/>
          <w:szCs w:val="28"/>
          <w:lang w:val="uk-UA"/>
        </w:rPr>
        <w:t xml:space="preserve"> районний </w:t>
      </w:r>
      <w:r w:rsidRPr="00561B5A">
        <w:rPr>
          <w:rFonts w:ascii="Times New Roman" w:hAnsi="Times New Roman"/>
          <w:bCs/>
          <w:sz w:val="28"/>
          <w:szCs w:val="28"/>
          <w:lang w:val="uk-UA"/>
        </w:rPr>
        <w:t xml:space="preserve">план заходів з реалізації правопросвітницького проекту «Я маю право!» у </w:t>
      </w:r>
      <w:r w:rsidR="001D5F76" w:rsidRPr="00561B5A">
        <w:rPr>
          <w:rFonts w:ascii="Times New Roman" w:hAnsi="Times New Roman"/>
          <w:bCs/>
          <w:sz w:val="28"/>
          <w:szCs w:val="28"/>
          <w:lang w:val="uk-UA"/>
        </w:rPr>
        <w:t>Марківському районі на</w:t>
      </w:r>
      <w:r w:rsidRPr="00561B5A">
        <w:rPr>
          <w:rFonts w:ascii="Times New Roman" w:hAnsi="Times New Roman"/>
          <w:bCs/>
          <w:sz w:val="28"/>
          <w:szCs w:val="28"/>
          <w:lang w:val="uk-UA"/>
        </w:rPr>
        <w:t xml:space="preserve"> 2018 рі</w:t>
      </w:r>
      <w:r w:rsidR="001D5F76" w:rsidRPr="00561B5A">
        <w:rPr>
          <w:rFonts w:ascii="Times New Roman" w:hAnsi="Times New Roman"/>
          <w:bCs/>
          <w:sz w:val="28"/>
          <w:szCs w:val="28"/>
          <w:lang w:val="uk-UA"/>
        </w:rPr>
        <w:t>к</w:t>
      </w:r>
      <w:r w:rsidRPr="00561B5A">
        <w:rPr>
          <w:rFonts w:ascii="Times New Roman" w:hAnsi="Times New Roman"/>
          <w:bCs/>
          <w:sz w:val="28"/>
          <w:szCs w:val="28"/>
          <w:lang w:val="uk-UA"/>
        </w:rPr>
        <w:t xml:space="preserve"> (далі </w:t>
      </w:r>
      <w:r w:rsidR="001D5F76" w:rsidRPr="00561B5A">
        <w:rPr>
          <w:rFonts w:ascii="Times New Roman" w:hAnsi="Times New Roman"/>
          <w:bCs/>
          <w:sz w:val="28"/>
          <w:szCs w:val="28"/>
          <w:lang w:val="uk-UA"/>
        </w:rPr>
        <w:t>–</w:t>
      </w:r>
      <w:r w:rsidRPr="00561B5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5F76" w:rsidRPr="00561B5A"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561B5A">
        <w:rPr>
          <w:rFonts w:ascii="Times New Roman" w:hAnsi="Times New Roman"/>
          <w:bCs/>
          <w:sz w:val="28"/>
          <w:szCs w:val="28"/>
          <w:lang w:val="uk-UA"/>
        </w:rPr>
        <w:t>лан</w:t>
      </w:r>
      <w:r w:rsidR="001D5F76" w:rsidRPr="00561B5A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561B5A">
        <w:rPr>
          <w:rFonts w:ascii="Times New Roman" w:hAnsi="Times New Roman"/>
          <w:bCs/>
          <w:sz w:val="28"/>
          <w:szCs w:val="28"/>
          <w:lang w:val="uk-UA"/>
        </w:rPr>
        <w:t>, що додається.</w:t>
      </w:r>
    </w:p>
    <w:p w:rsidR="00561B5A" w:rsidRPr="00561B5A" w:rsidRDefault="00561B5A" w:rsidP="00561B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BE26DD" w:rsidRDefault="00D731DD" w:rsidP="00561B5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31DD">
        <w:rPr>
          <w:rFonts w:ascii="Times New Roman" w:hAnsi="Times New Roman"/>
          <w:bCs/>
          <w:sz w:val="28"/>
          <w:szCs w:val="28"/>
        </w:rPr>
        <w:t xml:space="preserve">2. </w:t>
      </w:r>
      <w:r w:rsidR="00D82397">
        <w:rPr>
          <w:rFonts w:ascii="Times New Roman" w:hAnsi="Times New Roman"/>
          <w:bCs/>
          <w:sz w:val="28"/>
          <w:szCs w:val="28"/>
          <w:lang w:val="uk-UA"/>
        </w:rPr>
        <w:t>Гол</w:t>
      </w:r>
      <w:r w:rsidR="00787E5B">
        <w:rPr>
          <w:rFonts w:ascii="Times New Roman" w:hAnsi="Times New Roman"/>
          <w:bCs/>
          <w:sz w:val="28"/>
          <w:szCs w:val="28"/>
          <w:lang w:val="uk-UA"/>
        </w:rPr>
        <w:t xml:space="preserve">ові селищної та сільських рад </w:t>
      </w:r>
      <w:r w:rsidR="00BE26DD">
        <w:rPr>
          <w:rFonts w:ascii="Times New Roman" w:hAnsi="Times New Roman"/>
          <w:bCs/>
          <w:sz w:val="28"/>
          <w:szCs w:val="28"/>
          <w:lang w:val="uk-UA"/>
        </w:rPr>
        <w:t xml:space="preserve">рекомендувати з </w:t>
      </w:r>
      <w:r w:rsidR="00D82397">
        <w:rPr>
          <w:rFonts w:ascii="Times New Roman" w:hAnsi="Times New Roman"/>
          <w:bCs/>
          <w:sz w:val="28"/>
          <w:szCs w:val="28"/>
          <w:lang w:val="uk-UA"/>
        </w:rPr>
        <w:t>урахуванням затвердж</w:t>
      </w:r>
      <w:r w:rsidR="00BE26DD">
        <w:rPr>
          <w:rFonts w:ascii="Times New Roman" w:hAnsi="Times New Roman"/>
          <w:bCs/>
          <w:sz w:val="28"/>
          <w:szCs w:val="28"/>
          <w:lang w:val="uk-UA"/>
        </w:rPr>
        <w:t>еного Плану розробити та затвердити відповідні плани.</w:t>
      </w:r>
    </w:p>
    <w:p w:rsidR="00561B5A" w:rsidRDefault="00561B5A" w:rsidP="00561B5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731DD" w:rsidRDefault="00BE26DD" w:rsidP="00561B5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="00D731DD" w:rsidRPr="00BE26DD">
        <w:rPr>
          <w:rFonts w:ascii="Times New Roman" w:hAnsi="Times New Roman"/>
          <w:bCs/>
          <w:sz w:val="28"/>
          <w:szCs w:val="28"/>
          <w:lang w:val="uk-UA"/>
        </w:rPr>
        <w:t>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ідповідальним виконавцям Плану щокварталу до 03 числа місяця, наступного за звітним періодом, надавати інформацію про хід його реалізації </w:t>
      </w:r>
      <w:r w:rsidR="00787E5B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bCs/>
          <w:sz w:val="28"/>
          <w:szCs w:val="28"/>
          <w:lang w:val="uk-UA"/>
        </w:rPr>
        <w:t>сектору юридичної роботи апарату райдержадміністрації.</w:t>
      </w:r>
    </w:p>
    <w:p w:rsidR="00561B5A" w:rsidRPr="00BE26DD" w:rsidRDefault="00561B5A" w:rsidP="00561B5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731DD" w:rsidRDefault="00BE26DD" w:rsidP="00561B5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61B5A">
        <w:rPr>
          <w:rFonts w:ascii="Times New Roman" w:hAnsi="Times New Roman"/>
          <w:bCs/>
          <w:sz w:val="28"/>
          <w:szCs w:val="28"/>
          <w:lang w:val="uk-UA"/>
        </w:rPr>
        <w:t>4</w:t>
      </w:r>
      <w:r w:rsidR="00D731DD" w:rsidRPr="00561B5A">
        <w:rPr>
          <w:rFonts w:ascii="Times New Roman" w:hAnsi="Times New Roman"/>
          <w:bCs/>
          <w:sz w:val="28"/>
          <w:szCs w:val="28"/>
          <w:lang w:val="uk-UA"/>
        </w:rPr>
        <w:t>. Контроль з</w:t>
      </w:r>
      <w:r w:rsidR="00787E5B" w:rsidRPr="00561B5A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D731DD" w:rsidRPr="00561B5A">
        <w:rPr>
          <w:rFonts w:ascii="Times New Roman" w:hAnsi="Times New Roman"/>
          <w:bCs/>
          <w:sz w:val="28"/>
          <w:szCs w:val="28"/>
          <w:lang w:val="uk-UA"/>
        </w:rPr>
        <w:t xml:space="preserve"> виконанням ц</w:t>
      </w:r>
      <w:r w:rsidR="00561B5A">
        <w:rPr>
          <w:rFonts w:ascii="Times New Roman" w:hAnsi="Times New Roman"/>
          <w:bCs/>
          <w:sz w:val="28"/>
          <w:szCs w:val="28"/>
          <w:lang w:val="uk-UA"/>
        </w:rPr>
        <w:t xml:space="preserve">ього розпорядження покласти на </w:t>
      </w:r>
      <w:r w:rsidR="00D731DD" w:rsidRPr="00561B5A">
        <w:rPr>
          <w:rFonts w:ascii="Times New Roman" w:hAnsi="Times New Roman"/>
          <w:bCs/>
          <w:sz w:val="28"/>
          <w:szCs w:val="28"/>
          <w:lang w:val="uk-UA"/>
        </w:rPr>
        <w:t xml:space="preserve">заступника голови районної державної адміністрації </w:t>
      </w:r>
      <w:proofErr w:type="spellStart"/>
      <w:r w:rsidR="00561B5A">
        <w:rPr>
          <w:rFonts w:ascii="Times New Roman" w:hAnsi="Times New Roman"/>
          <w:bCs/>
          <w:sz w:val="28"/>
          <w:szCs w:val="28"/>
          <w:lang w:val="uk-UA"/>
        </w:rPr>
        <w:t>Копатька</w:t>
      </w:r>
      <w:proofErr w:type="spellEnd"/>
      <w:r w:rsidR="00561B5A">
        <w:rPr>
          <w:rFonts w:ascii="Times New Roman" w:hAnsi="Times New Roman"/>
          <w:bCs/>
          <w:sz w:val="28"/>
          <w:szCs w:val="28"/>
          <w:lang w:val="uk-UA"/>
        </w:rPr>
        <w:t xml:space="preserve"> І.Л.</w:t>
      </w:r>
    </w:p>
    <w:p w:rsidR="00561B5A" w:rsidRDefault="00561B5A" w:rsidP="00561B5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61B5A" w:rsidRDefault="00561B5A" w:rsidP="00561B5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61B5A" w:rsidRPr="00561B5A" w:rsidRDefault="00561B5A" w:rsidP="00561B5A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561B5A">
        <w:rPr>
          <w:rFonts w:ascii="Times New Roman" w:hAnsi="Times New Roman"/>
          <w:sz w:val="28"/>
          <w:szCs w:val="28"/>
          <w:lang w:val="uk-UA"/>
        </w:rPr>
        <w:t>Голова районної</w:t>
      </w:r>
    </w:p>
    <w:p w:rsidR="00561B5A" w:rsidRPr="00561B5A" w:rsidRDefault="00561B5A" w:rsidP="00561B5A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561B5A">
        <w:rPr>
          <w:rFonts w:ascii="Times New Roman" w:hAnsi="Times New Roman"/>
          <w:sz w:val="28"/>
          <w:szCs w:val="28"/>
          <w:lang w:val="uk-UA"/>
        </w:rPr>
        <w:t>державної адміністрації                                                                 І. А. Дзюба</w:t>
      </w:r>
    </w:p>
    <w:p w:rsidR="00AC50D9" w:rsidRPr="00AC50D9" w:rsidRDefault="00AC50D9" w:rsidP="00AC50D9">
      <w:pPr>
        <w:spacing w:after="0"/>
        <w:ind w:left="2832" w:firstLine="708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lastRenderedPageBreak/>
        <w:t>ЗАТВЕРДЖЕНО</w:t>
      </w:r>
    </w:p>
    <w:p w:rsidR="00AC50D9" w:rsidRPr="00AC50D9" w:rsidRDefault="00AC50D9" w:rsidP="00AC50D9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  <w:t xml:space="preserve">         </w:t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  <w:t>Розпорядження голови</w:t>
      </w:r>
    </w:p>
    <w:p w:rsidR="00AC50D9" w:rsidRPr="00AC50D9" w:rsidRDefault="00AC50D9" w:rsidP="00AC50D9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  <w:t xml:space="preserve">         </w:t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  <w:t>Марківської районної</w:t>
      </w:r>
    </w:p>
    <w:p w:rsidR="00AC50D9" w:rsidRPr="00AC50D9" w:rsidRDefault="00AC50D9" w:rsidP="00AC50D9">
      <w:pPr>
        <w:widowControl w:val="0"/>
        <w:suppressAutoHyphens/>
        <w:autoSpaceDN w:val="0"/>
        <w:spacing w:after="0"/>
        <w:ind w:left="5040" w:firstLine="63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державної адміністрації</w:t>
      </w:r>
    </w:p>
    <w:p w:rsidR="00AC50D9" w:rsidRPr="00AC50D9" w:rsidRDefault="00AC50D9" w:rsidP="00AC50D9">
      <w:pPr>
        <w:widowControl w:val="0"/>
        <w:suppressAutoHyphens/>
        <w:autoSpaceDN w:val="0"/>
        <w:spacing w:after="0"/>
        <w:ind w:left="5040" w:firstLine="63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Луганської області</w:t>
      </w:r>
    </w:p>
    <w:p w:rsidR="00AC50D9" w:rsidRPr="00AC50D9" w:rsidRDefault="00AC50D9" w:rsidP="00AC50D9">
      <w:pPr>
        <w:spacing w:after="0"/>
        <w:ind w:left="4956" w:firstLine="708"/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</w:pPr>
      <w:r w:rsidRPr="00AC50D9">
        <w:rPr>
          <w:rFonts w:ascii="Times New Roman" w:hAnsi="Times New Roman"/>
          <w:kern w:val="28"/>
          <w:sz w:val="28"/>
          <w:szCs w:val="28"/>
          <w:lang w:val="uk-UA" w:eastAsia="ja-JP"/>
        </w:rPr>
        <w:t xml:space="preserve">від </w:t>
      </w:r>
      <w:r w:rsidRPr="00AC50D9"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«</w:t>
      </w:r>
      <w:r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02</w:t>
      </w:r>
      <w:r w:rsidRPr="00AC50D9"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 xml:space="preserve"> </w:t>
      </w:r>
      <w:r w:rsidRPr="00AC50D9">
        <w:rPr>
          <w:rFonts w:ascii="Times New Roman" w:hAnsi="Times New Roman"/>
          <w:i/>
          <w:kern w:val="28"/>
          <w:sz w:val="28"/>
          <w:szCs w:val="28"/>
          <w:lang w:val="uk-UA" w:eastAsia="ja-JP"/>
        </w:rPr>
        <w:t>»</w:t>
      </w:r>
      <w:r w:rsidRPr="00AC50D9"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 xml:space="preserve"> </w:t>
      </w:r>
      <w:r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квітня</w:t>
      </w:r>
      <w:r w:rsidRPr="00AC50D9">
        <w:rPr>
          <w:rFonts w:ascii="Times New Roman" w:hAnsi="Times New Roman"/>
          <w:kern w:val="28"/>
          <w:sz w:val="28"/>
          <w:szCs w:val="28"/>
          <w:lang w:val="uk-UA" w:eastAsia="ja-JP"/>
        </w:rPr>
        <w:t xml:space="preserve"> 2018 р. № </w:t>
      </w:r>
      <w:r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100</w:t>
      </w:r>
    </w:p>
    <w:p w:rsidR="00561B5A" w:rsidRPr="00561B5A" w:rsidRDefault="00561B5A" w:rsidP="00561B5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731DD" w:rsidRPr="00D731DD" w:rsidRDefault="00D731DD" w:rsidP="00561B5A">
      <w:pPr>
        <w:spacing w:after="0"/>
        <w:ind w:left="5580"/>
        <w:rPr>
          <w:rFonts w:ascii="Times New Roman" w:hAnsi="Times New Roman"/>
          <w:sz w:val="28"/>
          <w:szCs w:val="28"/>
        </w:rPr>
      </w:pPr>
    </w:p>
    <w:p w:rsidR="00D731DD" w:rsidRPr="00AC50D9" w:rsidRDefault="00D731DD" w:rsidP="00561B5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50D9">
        <w:rPr>
          <w:rFonts w:ascii="Times New Roman" w:hAnsi="Times New Roman"/>
          <w:b/>
          <w:sz w:val="28"/>
          <w:szCs w:val="28"/>
          <w:lang w:val="uk-UA"/>
        </w:rPr>
        <w:t>ПЛАН ЗАХОДІВ</w:t>
      </w:r>
    </w:p>
    <w:p w:rsidR="00D731DD" w:rsidRPr="00AC50D9" w:rsidRDefault="00D731DD" w:rsidP="00561B5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C50D9">
        <w:rPr>
          <w:rFonts w:ascii="Times New Roman" w:hAnsi="Times New Roman"/>
          <w:sz w:val="28"/>
          <w:szCs w:val="28"/>
          <w:lang w:val="uk-UA"/>
        </w:rPr>
        <w:t xml:space="preserve">з реалізації правопросвітницького проекту «Я маю право!» </w:t>
      </w:r>
    </w:p>
    <w:p w:rsidR="00D731DD" w:rsidRPr="00AC50D9" w:rsidRDefault="00BE26DD" w:rsidP="00561B5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C50D9">
        <w:rPr>
          <w:rFonts w:ascii="Times New Roman" w:hAnsi="Times New Roman"/>
          <w:sz w:val="28"/>
          <w:szCs w:val="28"/>
          <w:lang w:val="uk-UA"/>
        </w:rPr>
        <w:t>у Марківському</w:t>
      </w:r>
      <w:r w:rsidR="00D731DD" w:rsidRPr="00AC50D9">
        <w:rPr>
          <w:rFonts w:ascii="Times New Roman" w:hAnsi="Times New Roman"/>
          <w:sz w:val="28"/>
          <w:szCs w:val="28"/>
          <w:lang w:val="uk-UA"/>
        </w:rPr>
        <w:t xml:space="preserve"> районі у 2018 році</w:t>
      </w:r>
    </w:p>
    <w:p w:rsidR="00D731DD" w:rsidRPr="00AC50D9" w:rsidRDefault="00D731DD" w:rsidP="00561B5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4"/>
        <w:tblW w:w="1006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06"/>
        <w:gridCol w:w="5023"/>
        <w:gridCol w:w="1440"/>
        <w:gridCol w:w="3096"/>
      </w:tblGrid>
      <w:tr w:rsidR="00D731DD" w:rsidRPr="00AC50D9" w:rsidTr="00A40127">
        <w:tc>
          <w:tcPr>
            <w:tcW w:w="506" w:type="dxa"/>
          </w:tcPr>
          <w:p w:rsidR="00D731DD" w:rsidRPr="00AC50D9" w:rsidRDefault="00D731DD" w:rsidP="00561B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023" w:type="dxa"/>
          </w:tcPr>
          <w:p w:rsidR="00D731DD" w:rsidRPr="00AC50D9" w:rsidRDefault="00BE26DD" w:rsidP="00561B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>Назва</w:t>
            </w:r>
            <w:r w:rsidR="00D731DD" w:rsidRPr="00AC50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заходу </w:t>
            </w:r>
          </w:p>
        </w:tc>
        <w:tc>
          <w:tcPr>
            <w:tcW w:w="1440" w:type="dxa"/>
          </w:tcPr>
          <w:p w:rsidR="00D731DD" w:rsidRPr="00AC50D9" w:rsidRDefault="00BE26DD" w:rsidP="00561B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>Термін</w:t>
            </w:r>
            <w:r w:rsidR="00D731DD" w:rsidRPr="00AC50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виконання</w:t>
            </w:r>
          </w:p>
        </w:tc>
        <w:tc>
          <w:tcPr>
            <w:tcW w:w="3096" w:type="dxa"/>
          </w:tcPr>
          <w:p w:rsidR="00D731DD" w:rsidRPr="00AC50D9" w:rsidRDefault="00D731DD" w:rsidP="00561B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Відповідальні </w:t>
            </w:r>
          </w:p>
        </w:tc>
      </w:tr>
      <w:tr w:rsidR="00D731DD" w:rsidRPr="00AC50D9" w:rsidTr="00A40127">
        <w:tc>
          <w:tcPr>
            <w:tcW w:w="506" w:type="dxa"/>
          </w:tcPr>
          <w:p w:rsidR="00D731DD" w:rsidRPr="00AC50D9" w:rsidRDefault="00D731DD" w:rsidP="00561B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023" w:type="dxa"/>
          </w:tcPr>
          <w:p w:rsidR="00D731DD" w:rsidRPr="00AC50D9" w:rsidRDefault="00BE26DD" w:rsidP="00AC50D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Проведення інформаційно-роз</w:t>
            </w:r>
            <w:r w:rsid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’</w:t>
            </w:r>
            <w:r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яснювальної роботи, у тому числі </w:t>
            </w:r>
            <w:r w:rsidR="004405B7"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 засобах масової інформації</w:t>
            </w:r>
            <w:r w:rsidR="00247019"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на офіційному веб-сайті</w:t>
            </w:r>
            <w:r w:rsidR="004405B7"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спрямованої на підвищення </w:t>
            </w:r>
            <w:r w:rsidR="00247019"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знань та поінформованості громадян щодо реалізації та захисту своїх прав, гарантованих Конституцією та законами України. Вино</w:t>
            </w:r>
            <w:r w:rsidR="00D731DD"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сити пропозиції щодо створення та функціонування міжвідомчих правозахисник штабів для реагування на порушення прав громадян у відповідних сферах</w:t>
            </w:r>
          </w:p>
        </w:tc>
        <w:tc>
          <w:tcPr>
            <w:tcW w:w="1440" w:type="dxa"/>
          </w:tcPr>
          <w:p w:rsidR="00D731DD" w:rsidRPr="00AC50D9" w:rsidRDefault="00787E5B" w:rsidP="00561B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096" w:type="dxa"/>
          </w:tcPr>
          <w:p w:rsidR="00D731DD" w:rsidRPr="00AC50D9" w:rsidRDefault="00AC50D9" w:rsidP="00AC50D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Сектор юридичної роботи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апарату райдержадміністрації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 відділ організаційної роботи апарату райдержадміністрації</w:t>
            </w:r>
          </w:p>
        </w:tc>
      </w:tr>
      <w:tr w:rsidR="00D731DD" w:rsidRPr="00AC50D9" w:rsidTr="00A40127">
        <w:tc>
          <w:tcPr>
            <w:tcW w:w="506" w:type="dxa"/>
          </w:tcPr>
          <w:p w:rsidR="00D731DD" w:rsidRPr="00AC50D9" w:rsidRDefault="00D731DD" w:rsidP="00561B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023" w:type="dxa"/>
          </w:tcPr>
          <w:p w:rsidR="00D731DD" w:rsidRPr="00AC50D9" w:rsidRDefault="00D731DD" w:rsidP="00AC50D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Проводити заходи щодо роз’яснення для населення, зокрема для жителів </w:t>
            </w:r>
            <w:r w:rsid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район</w:t>
            </w:r>
            <w:r w:rsidR="00247019"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у, </w:t>
            </w:r>
            <w:r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сільської місцевості щодо актуальних соціально значимих законодавчих змін, які стосуються прав громадян, гарантованих Конституцією України та законами у різних сферах життя, з метою запобігання їх порушенню</w:t>
            </w:r>
          </w:p>
        </w:tc>
        <w:tc>
          <w:tcPr>
            <w:tcW w:w="1440" w:type="dxa"/>
          </w:tcPr>
          <w:p w:rsidR="00D731DD" w:rsidRPr="00AC50D9" w:rsidRDefault="00787E5B" w:rsidP="00561B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096" w:type="dxa"/>
          </w:tcPr>
          <w:p w:rsidR="00D731DD" w:rsidRPr="00AC50D9" w:rsidRDefault="00D731DD" w:rsidP="00AC50D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>Виконавчі комітети</w:t>
            </w:r>
            <w:r w:rsidR="00247019" w:rsidRPr="00AC50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селищної,</w:t>
            </w: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сільських рад (за згодою)</w:t>
            </w:r>
          </w:p>
        </w:tc>
      </w:tr>
      <w:tr w:rsidR="00D731DD" w:rsidRPr="00AC50D9" w:rsidTr="00A40127">
        <w:tc>
          <w:tcPr>
            <w:tcW w:w="506" w:type="dxa"/>
          </w:tcPr>
          <w:p w:rsidR="00D731DD" w:rsidRPr="00AC50D9" w:rsidRDefault="00D731DD" w:rsidP="00561B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023" w:type="dxa"/>
          </w:tcPr>
          <w:p w:rsidR="00D731DD" w:rsidRPr="00AC50D9" w:rsidRDefault="00D731DD" w:rsidP="00AC50D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Проводити інформаційно-просвітницьку р</w:t>
            </w:r>
            <w:r w:rsidR="00247019"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оботу щодо правового виховання </w:t>
            </w:r>
            <w:r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та стимулювання правомірної поведінки у відповідних сферах</w:t>
            </w:r>
          </w:p>
        </w:tc>
        <w:tc>
          <w:tcPr>
            <w:tcW w:w="1440" w:type="dxa"/>
          </w:tcPr>
          <w:p w:rsidR="00D731DD" w:rsidRPr="00AC50D9" w:rsidRDefault="00D731DD" w:rsidP="00561B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31DD" w:rsidRPr="00AC50D9" w:rsidRDefault="00787E5B" w:rsidP="00561B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096" w:type="dxa"/>
          </w:tcPr>
          <w:p w:rsidR="00D731DD" w:rsidRPr="00AC50D9" w:rsidRDefault="00D731DD" w:rsidP="00AC50D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освіти, </w:t>
            </w:r>
            <w:r w:rsidR="00A40127">
              <w:rPr>
                <w:rFonts w:ascii="Times New Roman" w:hAnsi="Times New Roman"/>
                <w:sz w:val="28"/>
                <w:szCs w:val="28"/>
                <w:lang w:val="uk-UA"/>
              </w:rPr>
              <w:t>відділ молоді та</w:t>
            </w: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спорту районної державної адміністрації, служба у справах дітей районної державної адміністрації, районний центр соціальних служб для сім’ї, дітей та молоді, виконавчі </w:t>
            </w: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комітети</w:t>
            </w:r>
            <w:r w:rsidR="00247019" w:rsidRPr="00AC50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селищної,</w:t>
            </w: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сільських рад (за згодою)</w:t>
            </w:r>
          </w:p>
        </w:tc>
      </w:tr>
      <w:tr w:rsidR="00D731DD" w:rsidRPr="00AC50D9" w:rsidTr="00A40127">
        <w:tc>
          <w:tcPr>
            <w:tcW w:w="506" w:type="dxa"/>
          </w:tcPr>
          <w:p w:rsidR="00D731DD" w:rsidRPr="00AC50D9" w:rsidRDefault="00D731DD" w:rsidP="00561B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5023" w:type="dxa"/>
          </w:tcPr>
          <w:p w:rsidR="00D731DD" w:rsidRPr="00AC50D9" w:rsidRDefault="00787E5B" w:rsidP="00AC50D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Проведення із залученням закладів освіти, культури, установ, організацій олімпіад та інших заходів, спрямованих на підвищення рівня знань громадян щодо гарантованих їм Конституцією та законами України прав у різних сферах суспільного життя  </w:t>
            </w:r>
          </w:p>
        </w:tc>
        <w:tc>
          <w:tcPr>
            <w:tcW w:w="1440" w:type="dxa"/>
          </w:tcPr>
          <w:p w:rsidR="00D731DD" w:rsidRPr="00AC50D9" w:rsidRDefault="00787E5B" w:rsidP="00561B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096" w:type="dxa"/>
          </w:tcPr>
          <w:p w:rsidR="00D731DD" w:rsidRPr="00AC50D9" w:rsidRDefault="00787E5B" w:rsidP="00A4012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освіти, </w:t>
            </w:r>
            <w:r w:rsidR="00A401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молоді </w:t>
            </w:r>
            <w:r w:rsidR="00A40127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спорту районної державної адміністрації, служба у справах дітей районної державної адміністрації, районний центр соціальних служб для сім’ї, дітей та молоді, виконавчі комітети селищної, сільських рад (за згодою)</w:t>
            </w:r>
          </w:p>
        </w:tc>
      </w:tr>
      <w:tr w:rsidR="00D731DD" w:rsidRPr="00AC50D9" w:rsidTr="00A40127">
        <w:tc>
          <w:tcPr>
            <w:tcW w:w="506" w:type="dxa"/>
          </w:tcPr>
          <w:p w:rsidR="00D731DD" w:rsidRPr="00AC50D9" w:rsidRDefault="00787E5B" w:rsidP="00561B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023" w:type="dxa"/>
          </w:tcPr>
          <w:p w:rsidR="00D731DD" w:rsidRPr="00AC50D9" w:rsidRDefault="00247019" w:rsidP="00AC50D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Забезпечення</w:t>
            </w:r>
            <w:r w:rsidR="00D731DD"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висвітлення заходів з реалізації </w:t>
            </w:r>
            <w:r w:rsidR="00A4012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право</w:t>
            </w:r>
            <w:r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просвітницького проекту</w:t>
            </w:r>
            <w:r w:rsidR="00D731DD"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«Я маю право!» </w:t>
            </w:r>
            <w:r w:rsidR="00787E5B"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 соціа</w:t>
            </w:r>
            <w:r w:rsidR="00D731DD"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льних мережах та на офіційн</w:t>
            </w:r>
            <w:r w:rsidR="00787E5B"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ому</w:t>
            </w:r>
            <w:r w:rsidR="00D731DD"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веб-сайт</w:t>
            </w:r>
            <w:r w:rsidR="00787E5B" w:rsidRPr="00AC50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 райдержадміністрації</w:t>
            </w:r>
          </w:p>
        </w:tc>
        <w:tc>
          <w:tcPr>
            <w:tcW w:w="1440" w:type="dxa"/>
          </w:tcPr>
          <w:p w:rsidR="00D731DD" w:rsidRPr="00AC50D9" w:rsidRDefault="00787E5B" w:rsidP="00561B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50D9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096" w:type="dxa"/>
          </w:tcPr>
          <w:p w:rsidR="00D731DD" w:rsidRPr="00AC50D9" w:rsidRDefault="00787E5B" w:rsidP="00A40127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AC50D9">
              <w:rPr>
                <w:b w:val="0"/>
                <w:bCs w:val="0"/>
                <w:sz w:val="28"/>
                <w:szCs w:val="28"/>
              </w:rPr>
              <w:t xml:space="preserve">Сектор юридичної роботи </w:t>
            </w:r>
            <w:r w:rsidR="00D731DD" w:rsidRPr="00AC50D9">
              <w:rPr>
                <w:b w:val="0"/>
                <w:bCs w:val="0"/>
                <w:sz w:val="28"/>
                <w:szCs w:val="28"/>
              </w:rPr>
              <w:t>апарату районної д</w:t>
            </w:r>
            <w:r w:rsidRPr="00AC50D9">
              <w:rPr>
                <w:b w:val="0"/>
                <w:bCs w:val="0"/>
                <w:sz w:val="28"/>
                <w:szCs w:val="28"/>
              </w:rPr>
              <w:t>ержавної адміністрації,</w:t>
            </w:r>
            <w:r w:rsidR="00D731DD" w:rsidRPr="00AC50D9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A40127">
              <w:rPr>
                <w:b w:val="0"/>
                <w:bCs w:val="0"/>
                <w:sz w:val="28"/>
                <w:szCs w:val="28"/>
              </w:rPr>
              <w:t>відділ організаційної роботи апарату районної державної адміністрації</w:t>
            </w:r>
            <w:r w:rsidR="00D731DD" w:rsidRPr="00AC50D9">
              <w:rPr>
                <w:b w:val="0"/>
                <w:bCs w:val="0"/>
                <w:sz w:val="28"/>
                <w:szCs w:val="28"/>
              </w:rPr>
              <w:t>,</w:t>
            </w:r>
            <w:r w:rsidR="00D731DD" w:rsidRPr="00AC50D9">
              <w:rPr>
                <w:bCs w:val="0"/>
                <w:sz w:val="28"/>
                <w:szCs w:val="28"/>
              </w:rPr>
              <w:t xml:space="preserve"> </w:t>
            </w:r>
            <w:r w:rsidR="00D731DD" w:rsidRPr="00AC50D9">
              <w:rPr>
                <w:b w:val="0"/>
                <w:bCs w:val="0"/>
                <w:sz w:val="28"/>
                <w:szCs w:val="28"/>
              </w:rPr>
              <w:t xml:space="preserve">виконавчі комітети </w:t>
            </w:r>
            <w:r w:rsidRPr="00AC50D9">
              <w:rPr>
                <w:b w:val="0"/>
                <w:bCs w:val="0"/>
                <w:sz w:val="28"/>
                <w:szCs w:val="28"/>
              </w:rPr>
              <w:t xml:space="preserve">селищної, </w:t>
            </w:r>
            <w:r w:rsidR="00D731DD" w:rsidRPr="00AC50D9">
              <w:rPr>
                <w:b w:val="0"/>
                <w:bCs w:val="0"/>
                <w:sz w:val="28"/>
                <w:szCs w:val="28"/>
              </w:rPr>
              <w:t>сільських рад (за згодою)</w:t>
            </w:r>
            <w:bookmarkStart w:id="0" w:name="_GoBack"/>
            <w:bookmarkEnd w:id="0"/>
          </w:p>
        </w:tc>
      </w:tr>
    </w:tbl>
    <w:p w:rsidR="00D731DD" w:rsidRDefault="00D731DD" w:rsidP="00561B5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40127" w:rsidRPr="00AC50D9" w:rsidRDefault="00A40127" w:rsidP="00561B5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40127" w:rsidRDefault="00D731DD" w:rsidP="00561B5A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AC50D9">
        <w:rPr>
          <w:rFonts w:ascii="Times New Roman" w:hAnsi="Times New Roman"/>
          <w:sz w:val="28"/>
          <w:szCs w:val="28"/>
          <w:lang w:val="uk-UA"/>
        </w:rPr>
        <w:t xml:space="preserve">Керівник апарату </w:t>
      </w:r>
    </w:p>
    <w:p w:rsidR="00D731DD" w:rsidRPr="00AC50D9" w:rsidRDefault="00A40127" w:rsidP="00561B5A">
      <w:p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рай</w:t>
      </w:r>
      <w:r w:rsidR="00D731DD" w:rsidRPr="00AC50D9">
        <w:rPr>
          <w:rFonts w:ascii="Times New Roman" w:hAnsi="Times New Roman"/>
          <w:sz w:val="28"/>
          <w:szCs w:val="28"/>
          <w:lang w:val="uk-UA"/>
        </w:rPr>
        <w:t>держ</w:t>
      </w:r>
      <w:proofErr w:type="spellEnd"/>
      <w:r w:rsidR="00D731DD" w:rsidRPr="00AC50D9">
        <w:rPr>
          <w:rFonts w:ascii="Times New Roman" w:hAnsi="Times New Roman"/>
          <w:sz w:val="28"/>
          <w:szCs w:val="28"/>
          <w:lang w:val="uk-UA"/>
        </w:rPr>
        <w:t xml:space="preserve"> адміністрації                                                                </w:t>
      </w:r>
      <w:r w:rsidR="00787E5B" w:rsidRPr="00AC50D9">
        <w:rPr>
          <w:rFonts w:ascii="Times New Roman" w:hAnsi="Times New Roman"/>
          <w:sz w:val="28"/>
          <w:szCs w:val="28"/>
          <w:lang w:val="uk-UA"/>
        </w:rPr>
        <w:t>К.М.Тищенко</w:t>
      </w:r>
    </w:p>
    <w:p w:rsidR="00D731DD" w:rsidRPr="00AC50D9" w:rsidRDefault="00D731DD" w:rsidP="00561B5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731DD" w:rsidRPr="00AC50D9" w:rsidRDefault="00D731DD" w:rsidP="00561B5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731DD" w:rsidRPr="00AC50D9" w:rsidRDefault="00D731DD" w:rsidP="00561B5A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AC50D9"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sectPr w:rsidR="00D731DD" w:rsidRPr="00AC50D9" w:rsidSect="00561B5A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FD"/>
    <w:rsid w:val="000508FD"/>
    <w:rsid w:val="00187303"/>
    <w:rsid w:val="001D3FFC"/>
    <w:rsid w:val="001D5F76"/>
    <w:rsid w:val="00247019"/>
    <w:rsid w:val="003A578A"/>
    <w:rsid w:val="004405B7"/>
    <w:rsid w:val="00561B5A"/>
    <w:rsid w:val="00787E5B"/>
    <w:rsid w:val="009C1715"/>
    <w:rsid w:val="009E0FE6"/>
    <w:rsid w:val="00A40127"/>
    <w:rsid w:val="00AC50D9"/>
    <w:rsid w:val="00BE26DD"/>
    <w:rsid w:val="00D731DD"/>
    <w:rsid w:val="00D8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qFormat/>
    <w:rsid w:val="00D731D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3A578A"/>
  </w:style>
  <w:style w:type="character" w:styleId="a3">
    <w:name w:val="Hyperlink"/>
    <w:basedOn w:val="a0"/>
    <w:uiPriority w:val="99"/>
    <w:rsid w:val="003A578A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3A57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731DD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table" w:styleId="a4">
    <w:name w:val="Table Grid"/>
    <w:basedOn w:val="a1"/>
    <w:rsid w:val="00D731DD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31D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1D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61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qFormat/>
    <w:rsid w:val="00D731D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3A578A"/>
  </w:style>
  <w:style w:type="character" w:styleId="a3">
    <w:name w:val="Hyperlink"/>
    <w:basedOn w:val="a0"/>
    <w:uiPriority w:val="99"/>
    <w:rsid w:val="003A578A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3A57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731DD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table" w:styleId="a4">
    <w:name w:val="Table Grid"/>
    <w:basedOn w:val="a1"/>
    <w:rsid w:val="00D731DD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31D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1D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6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2929</Words>
  <Characters>1670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cp:lastPrinted>2018-03-06T13:47:00Z</cp:lastPrinted>
  <dcterms:created xsi:type="dcterms:W3CDTF">2018-03-06T13:48:00Z</dcterms:created>
  <dcterms:modified xsi:type="dcterms:W3CDTF">2018-04-03T10:03:00Z</dcterms:modified>
</cp:coreProperties>
</file>