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A6" w:rsidRPr="00654D79" w:rsidRDefault="00777233" w:rsidP="00F17A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>
        <w:rPr>
          <w:rFonts w:eastAsia="MS Mincho"/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2pt;visibility:visible;mso-wrap-style:square" filled="t" fillcolor="yellow">
            <v:imagedata r:id="rId5" o:title=""/>
          </v:shape>
        </w:pict>
      </w:r>
    </w:p>
    <w:p w:rsidR="00F17AA6" w:rsidRPr="00654D79" w:rsidRDefault="00F17AA6" w:rsidP="00F17A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</w:p>
    <w:p w:rsidR="00F17AA6" w:rsidRPr="00654D79" w:rsidRDefault="00F17AA6" w:rsidP="00F17A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654D79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УКРАЇНА</w:t>
      </w:r>
    </w:p>
    <w:p w:rsidR="00F17AA6" w:rsidRPr="00654D79" w:rsidRDefault="00F17AA6" w:rsidP="00F17AA6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654D79">
        <w:rPr>
          <w:rFonts w:ascii="Times New Roman" w:hAnsi="Times New Roman"/>
          <w:b/>
          <w:bCs/>
          <w:sz w:val="28"/>
          <w:szCs w:val="28"/>
          <w:lang w:eastAsia="ja-JP"/>
        </w:rPr>
        <w:t>МАРКІВСЬКА РАЙОННА ДЕРЖАВНА АДМІНІСТРАЦІЯ</w:t>
      </w:r>
    </w:p>
    <w:p w:rsidR="00F17AA6" w:rsidRPr="00654D79" w:rsidRDefault="00F17AA6" w:rsidP="00F17AA6">
      <w:pPr>
        <w:keepNext/>
        <w:autoSpaceDE w:val="0"/>
        <w:autoSpaceDN w:val="0"/>
        <w:adjustRightInd w:val="0"/>
        <w:spacing w:after="0" w:line="240" w:lineRule="atLeast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654D79">
        <w:rPr>
          <w:rFonts w:ascii="Times New Roman" w:hAnsi="Times New Roman"/>
          <w:b/>
          <w:bCs/>
          <w:sz w:val="28"/>
          <w:szCs w:val="28"/>
          <w:lang w:eastAsia="ja-JP"/>
        </w:rPr>
        <w:t>ЛУГАНСЬКОЇ ОБЛАСТІ</w:t>
      </w:r>
    </w:p>
    <w:p w:rsidR="00F17AA6" w:rsidRPr="00654D79" w:rsidRDefault="00F17AA6" w:rsidP="00F17AA6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</w:p>
    <w:p w:rsidR="00F17AA6" w:rsidRPr="00654D79" w:rsidRDefault="00F17AA6" w:rsidP="00F17AA6">
      <w:pPr>
        <w:keepNext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eastAsia="PMingLiU" w:hAnsi="Times New Roman"/>
          <w:b/>
          <w:sz w:val="28"/>
          <w:szCs w:val="28"/>
          <w:lang w:eastAsia="zh-TW"/>
        </w:rPr>
      </w:pPr>
      <w:r w:rsidRPr="00654D7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Р О З П О Р Я Д Ж Е Н </w:t>
      </w:r>
      <w:proofErr w:type="spellStart"/>
      <w:r w:rsidRPr="00654D79">
        <w:rPr>
          <w:rFonts w:ascii="Times New Roman" w:eastAsia="PMingLiU" w:hAnsi="Times New Roman"/>
          <w:b/>
          <w:sz w:val="28"/>
          <w:szCs w:val="28"/>
          <w:lang w:eastAsia="zh-TW"/>
        </w:rPr>
        <w:t>Н</w:t>
      </w:r>
      <w:proofErr w:type="spellEnd"/>
      <w:r w:rsidRPr="00654D79">
        <w:rPr>
          <w:rFonts w:ascii="Times New Roman" w:eastAsia="PMingLiU" w:hAnsi="Times New Roman"/>
          <w:b/>
          <w:sz w:val="28"/>
          <w:szCs w:val="28"/>
          <w:lang w:eastAsia="zh-TW"/>
        </w:rPr>
        <w:t xml:space="preserve"> Я</w:t>
      </w:r>
    </w:p>
    <w:p w:rsidR="00F17AA6" w:rsidRPr="00654D79" w:rsidRDefault="00F17AA6" w:rsidP="00F17AA6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MS Mincho" w:hAnsi="Times New Roman"/>
          <w:snapToGrid w:val="0"/>
          <w:sz w:val="28"/>
          <w:szCs w:val="28"/>
          <w:lang w:eastAsia="ja-JP"/>
        </w:rPr>
      </w:pPr>
      <w:r w:rsidRPr="00654D79">
        <w:rPr>
          <w:rFonts w:ascii="Times New Roman" w:eastAsia="MS Mincho" w:hAnsi="Times New Roman"/>
          <w:snapToGrid w:val="0"/>
          <w:sz w:val="28"/>
          <w:szCs w:val="28"/>
          <w:lang w:eastAsia="ja-JP"/>
        </w:rPr>
        <w:t>голови районної державної адміністрації</w:t>
      </w:r>
    </w:p>
    <w:p w:rsidR="00F17AA6" w:rsidRPr="00654D79" w:rsidRDefault="00F17AA6" w:rsidP="00F17AA6">
      <w:pPr>
        <w:autoSpaceDE w:val="0"/>
        <w:autoSpaceDN w:val="0"/>
        <w:adjustRightInd w:val="0"/>
        <w:spacing w:after="0" w:line="240" w:lineRule="atLeast"/>
        <w:rPr>
          <w:rFonts w:ascii="Times New Roman" w:eastAsia="MS Mincho" w:hAnsi="Times New Roman"/>
          <w:i/>
          <w:color w:val="FFFFFF"/>
          <w:sz w:val="28"/>
          <w:szCs w:val="28"/>
          <w:u w:val="single"/>
          <w:lang w:eastAsia="ja-JP"/>
        </w:rPr>
      </w:pPr>
    </w:p>
    <w:p w:rsidR="00F17AA6" w:rsidRDefault="00F17AA6" w:rsidP="00F17AA6">
      <w:pPr>
        <w:tabs>
          <w:tab w:val="left" w:pos="0"/>
        </w:tabs>
        <w:spacing w:after="0"/>
        <w:jc w:val="both"/>
        <w:rPr>
          <w:sz w:val="28"/>
        </w:rPr>
      </w:pPr>
      <w:r w:rsidRPr="00654D7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«1</w:t>
      </w:r>
      <w:r>
        <w:rPr>
          <w:rFonts w:eastAsia="MS Mincho"/>
          <w:i/>
          <w:sz w:val="28"/>
          <w:szCs w:val="28"/>
          <w:u w:val="single"/>
          <w:lang w:eastAsia="ja-JP"/>
        </w:rPr>
        <w:t>2</w:t>
      </w:r>
      <w:r w:rsidRPr="00654D7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» вересня 2018 р.</w:t>
      </w:r>
      <w:r w:rsidRPr="00654D79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 w:rsidRPr="00654D79"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    Марківка                                              № </w:t>
      </w:r>
      <w:r w:rsidRPr="00654D79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2</w:t>
      </w:r>
      <w:r>
        <w:rPr>
          <w:rFonts w:eastAsia="MS Mincho"/>
          <w:i/>
          <w:sz w:val="28"/>
          <w:szCs w:val="28"/>
          <w:u w:val="single"/>
          <w:lang w:eastAsia="ja-JP"/>
        </w:rPr>
        <w:t>62</w:t>
      </w:r>
    </w:p>
    <w:p w:rsidR="00F17AA6" w:rsidRDefault="00F17AA6" w:rsidP="00F17AA6">
      <w:pPr>
        <w:spacing w:after="0"/>
        <w:rPr>
          <w:rFonts w:ascii="Times New Roman" w:hAnsi="Times New Roman"/>
          <w:sz w:val="28"/>
          <w:szCs w:val="28"/>
        </w:rPr>
      </w:pPr>
    </w:p>
    <w:p w:rsidR="00A31478" w:rsidRPr="009B53D3" w:rsidRDefault="00A31478" w:rsidP="00F17AA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</w:t>
      </w:r>
      <w:r w:rsidR="00F17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щодо встановлення (відновлення</w:t>
      </w:r>
      <w:r w:rsidRPr="009B53D3">
        <w:rPr>
          <w:rFonts w:ascii="Times New Roman" w:hAnsi="Times New Roman"/>
          <w:sz w:val="28"/>
          <w:szCs w:val="28"/>
        </w:rPr>
        <w:t>)</w:t>
      </w:r>
      <w:r w:rsidR="00F17AA6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="00F17AA6"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рілля</w:t>
      </w:r>
      <w:r w:rsidRPr="009B53D3">
        <w:rPr>
          <w:rFonts w:ascii="Times New Roman" w:hAnsi="Times New Roman"/>
          <w:sz w:val="28"/>
          <w:szCs w:val="28"/>
        </w:rPr>
        <w:t>) па</w:t>
      </w:r>
      <w:r>
        <w:rPr>
          <w:rFonts w:ascii="Times New Roman" w:hAnsi="Times New Roman"/>
          <w:sz w:val="28"/>
          <w:szCs w:val="28"/>
        </w:rPr>
        <w:t>ї</w:t>
      </w:r>
      <w:r w:rsidRPr="009B53D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222, № 468</w:t>
      </w:r>
      <w:r w:rsidR="00F17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(відумерла спадщина) територіальній громаді</w:t>
      </w:r>
      <w:r w:rsidR="00F17AA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</w:t>
      </w:r>
      <w:r w:rsidRPr="009B53D3">
        <w:rPr>
          <w:rFonts w:ascii="Times New Roman" w:hAnsi="Times New Roman"/>
          <w:sz w:val="28"/>
          <w:szCs w:val="28"/>
        </w:rPr>
        <w:t>ради</w:t>
      </w:r>
    </w:p>
    <w:p w:rsidR="00A31478" w:rsidRPr="009B53D3" w:rsidRDefault="00A31478" w:rsidP="00F17AA6">
      <w:pPr>
        <w:spacing w:after="0"/>
        <w:ind w:right="84"/>
        <w:jc w:val="both"/>
        <w:rPr>
          <w:rFonts w:ascii="Times New Roman" w:hAnsi="Times New Roman"/>
          <w:sz w:val="28"/>
          <w:szCs w:val="28"/>
        </w:rPr>
      </w:pPr>
    </w:p>
    <w:p w:rsidR="00A31478" w:rsidRDefault="00A31478" w:rsidP="00F17A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napToGrid w:val="0"/>
          <w:sz w:val="28"/>
          <w:szCs w:val="28"/>
        </w:rPr>
        <w:t>Керуючись ст.</w:t>
      </w:r>
      <w:r>
        <w:rPr>
          <w:rFonts w:ascii="Times New Roman" w:hAnsi="Times New Roman"/>
          <w:snapToGrid w:val="0"/>
          <w:sz w:val="28"/>
          <w:szCs w:val="28"/>
        </w:rPr>
        <w:t xml:space="preserve"> ст. 19, </w:t>
      </w:r>
      <w:r w:rsidRPr="009B53D3">
        <w:rPr>
          <w:rFonts w:ascii="Times New Roman" w:hAnsi="Times New Roman"/>
          <w:snapToGrid w:val="0"/>
          <w:sz w:val="28"/>
          <w:szCs w:val="28"/>
        </w:rPr>
        <w:t>119 Конституції України</w:t>
      </w:r>
      <w:r w:rsidRPr="009B53D3">
        <w:rPr>
          <w:rFonts w:ascii="Times New Roman" w:hAnsi="Times New Roman"/>
          <w:sz w:val="28"/>
          <w:szCs w:val="28"/>
        </w:rPr>
        <w:t>, Законом України «Про порядок виділення в натурі (на місцевості) земельних ділянок власникам земельн</w:t>
      </w:r>
      <w:r>
        <w:rPr>
          <w:rFonts w:ascii="Times New Roman" w:hAnsi="Times New Roman"/>
          <w:sz w:val="28"/>
          <w:szCs w:val="28"/>
        </w:rPr>
        <w:t>их часток (паїв)», ст. 1277 Цивільного кодексу України, ст. ст. 21,</w:t>
      </w:r>
      <w:r w:rsidRPr="009B53D3">
        <w:rPr>
          <w:rFonts w:ascii="Times New Roman" w:hAnsi="Times New Roman"/>
          <w:sz w:val="28"/>
          <w:szCs w:val="28"/>
        </w:rPr>
        <w:t xml:space="preserve"> 41 Закон</w:t>
      </w:r>
      <w:r>
        <w:rPr>
          <w:rFonts w:ascii="Times New Roman" w:hAnsi="Times New Roman"/>
          <w:sz w:val="28"/>
          <w:szCs w:val="28"/>
        </w:rPr>
        <w:t>у</w:t>
      </w:r>
      <w:r w:rsidRPr="009B53D3">
        <w:rPr>
          <w:rFonts w:ascii="Times New Roman" w:hAnsi="Times New Roman"/>
          <w:sz w:val="28"/>
          <w:szCs w:val="28"/>
        </w:rPr>
        <w:t xml:space="preserve"> України «Про місцеві державні адміністрації», Законом України «Про </w:t>
      </w:r>
      <w:r>
        <w:rPr>
          <w:rFonts w:ascii="Times New Roman" w:hAnsi="Times New Roman"/>
          <w:sz w:val="28"/>
          <w:szCs w:val="28"/>
        </w:rPr>
        <w:t xml:space="preserve">землеустрій», розглянувши клопотання голови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</w:t>
      </w:r>
      <w:r w:rsidR="00EE6F0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sz w:val="28"/>
          <w:szCs w:val="28"/>
        </w:rPr>
        <w:t>Криуленка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про надання дозволу на розробку технічної документації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ок</w:t>
      </w:r>
      <w:r w:rsidRPr="00AF2B92">
        <w:rPr>
          <w:rFonts w:ascii="Times New Roman" w:hAnsi="Times New Roman"/>
          <w:sz w:val="28"/>
          <w:szCs w:val="28"/>
        </w:rPr>
        <w:t xml:space="preserve"> (рілля)</w:t>
      </w:r>
      <w:r>
        <w:rPr>
          <w:rFonts w:ascii="Times New Roman" w:hAnsi="Times New Roman"/>
          <w:sz w:val="28"/>
          <w:szCs w:val="28"/>
        </w:rPr>
        <w:t xml:space="preserve"> (відумерла спадщина) територіальній громаді</w:t>
      </w:r>
      <w:r w:rsidRPr="00F9179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</w:t>
      </w:r>
      <w:r w:rsidRPr="009B53D3"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 xml:space="preserve">, рішенням Марківського районного суду від 11.06.2018 № 417/5616/18 про визнання спадщини на земельну ділянку </w:t>
      </w:r>
      <w:proofErr w:type="spellStart"/>
      <w:r>
        <w:rPr>
          <w:rFonts w:ascii="Times New Roman" w:hAnsi="Times New Roman"/>
          <w:sz w:val="28"/>
          <w:szCs w:val="28"/>
        </w:rPr>
        <w:t>відумерлою</w:t>
      </w:r>
      <w:proofErr w:type="spellEnd"/>
      <w:r>
        <w:rPr>
          <w:rFonts w:ascii="Times New Roman" w:hAnsi="Times New Roman"/>
          <w:sz w:val="28"/>
          <w:szCs w:val="28"/>
        </w:rPr>
        <w:t>, яка відкрилася після смерті громадянина М</w:t>
      </w:r>
      <w:r w:rsidR="00777233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 у вигляді права на земельну частку (пай) площею 4,9049 умовних кадастрових га, яка знаходиться на території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Марківського району Луганської області та належала померлій особі на підставі Державного Акту на право власності на землю серії ІV-ЛГ №000313 від 16.12.2002 та рішенням Марківського районного суду від 01.03.2018 № 417/5164/18 про визнання спадщини на земельну ділянку </w:t>
      </w:r>
      <w:proofErr w:type="spellStart"/>
      <w:r>
        <w:rPr>
          <w:rFonts w:ascii="Times New Roman" w:hAnsi="Times New Roman"/>
          <w:sz w:val="28"/>
          <w:szCs w:val="28"/>
        </w:rPr>
        <w:t>відумерлою</w:t>
      </w:r>
      <w:proofErr w:type="spellEnd"/>
      <w:r>
        <w:rPr>
          <w:rFonts w:ascii="Times New Roman" w:hAnsi="Times New Roman"/>
          <w:sz w:val="28"/>
          <w:szCs w:val="28"/>
        </w:rPr>
        <w:t>, яка відкрилася після смерті громадянки К</w:t>
      </w:r>
      <w:r w:rsidR="00777233">
        <w:rPr>
          <w:rFonts w:ascii="Times New Roman" w:hAnsi="Times New Roman"/>
          <w:sz w:val="28"/>
          <w:szCs w:val="28"/>
        </w:rPr>
        <w:t>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 вигляді права на земельну частку (пай) площею 4,8453 умовних кадастрових га, яка знаходиться на території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Марківського району Луганської області та належала померлій особі на підставі Державного Акту на право власності на землю серії ІV-ЛГ № 076092</w:t>
      </w:r>
      <w:r w:rsidR="00F17AA6">
        <w:rPr>
          <w:rFonts w:ascii="Times New Roman" w:hAnsi="Times New Roman"/>
          <w:sz w:val="28"/>
          <w:szCs w:val="28"/>
        </w:rPr>
        <w:t xml:space="preserve"> від 16.12.2002:</w:t>
      </w:r>
    </w:p>
    <w:p w:rsidR="00F17AA6" w:rsidRPr="009B53D3" w:rsidRDefault="00F17AA6" w:rsidP="00F17AA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17AA6" w:rsidRDefault="00A31478" w:rsidP="00F17AA6">
      <w:pPr>
        <w:spacing w:after="0"/>
        <w:ind w:right="85" w:firstLine="708"/>
        <w:jc w:val="both"/>
        <w:rPr>
          <w:rFonts w:ascii="Times New Roman" w:hAnsi="Times New Roman"/>
          <w:sz w:val="28"/>
          <w:szCs w:val="28"/>
        </w:rPr>
        <w:sectPr w:rsidR="00F17AA6" w:rsidSect="00F17AA6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  <w:r w:rsidRPr="009B53D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53D3">
        <w:rPr>
          <w:rFonts w:ascii="Times New Roman" w:hAnsi="Times New Roman"/>
          <w:sz w:val="28"/>
          <w:szCs w:val="28"/>
        </w:rPr>
        <w:t>Надати дозвіл на розробку технічн</w:t>
      </w:r>
      <w:r>
        <w:rPr>
          <w:rFonts w:ascii="Times New Roman" w:hAnsi="Times New Roman"/>
          <w:sz w:val="28"/>
          <w:szCs w:val="28"/>
        </w:rPr>
        <w:t>их</w:t>
      </w:r>
      <w:r w:rsidRPr="009B53D3">
        <w:rPr>
          <w:rFonts w:ascii="Times New Roman" w:hAnsi="Times New Roman"/>
          <w:sz w:val="28"/>
          <w:szCs w:val="28"/>
        </w:rPr>
        <w:t xml:space="preserve"> документаці</w:t>
      </w:r>
      <w:r>
        <w:rPr>
          <w:rFonts w:ascii="Times New Roman" w:hAnsi="Times New Roman"/>
          <w:sz w:val="28"/>
          <w:szCs w:val="28"/>
        </w:rPr>
        <w:t>й</w:t>
      </w:r>
      <w:r w:rsidRPr="009B53D3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в натурі (на місцевості) меж земельн</w:t>
      </w:r>
      <w:r>
        <w:rPr>
          <w:rFonts w:ascii="Times New Roman" w:hAnsi="Times New Roman"/>
          <w:sz w:val="28"/>
          <w:szCs w:val="28"/>
        </w:rPr>
        <w:t>их</w:t>
      </w:r>
      <w:r w:rsidR="00F17AA6">
        <w:rPr>
          <w:rFonts w:ascii="Times New Roman" w:hAnsi="Times New Roman"/>
          <w:sz w:val="28"/>
          <w:szCs w:val="28"/>
        </w:rPr>
        <w:t xml:space="preserve"> </w:t>
      </w:r>
    </w:p>
    <w:p w:rsidR="00A31478" w:rsidRDefault="00A31478" w:rsidP="00F17AA6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lastRenderedPageBreak/>
        <w:t>ділян</w:t>
      </w:r>
      <w:r>
        <w:rPr>
          <w:rFonts w:ascii="Times New Roman" w:hAnsi="Times New Roman"/>
          <w:sz w:val="28"/>
          <w:szCs w:val="28"/>
        </w:rPr>
        <w:t>ок</w:t>
      </w:r>
      <w:r w:rsidRPr="009B53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(відумерла спадщина) територіальній громаді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пай № 222 площею 4,9049 умовних кадастрових гектарів та пай № 468 площею 4,8453 умовних кадастрових гектарів.</w:t>
      </w:r>
    </w:p>
    <w:p w:rsidR="00F17AA6" w:rsidRPr="009B53D3" w:rsidRDefault="00F17AA6" w:rsidP="00F17AA6">
      <w:pPr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A31478" w:rsidRDefault="00A31478" w:rsidP="00F17AA6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 w:rsidRPr="009B53D3">
        <w:rPr>
          <w:rFonts w:ascii="Times New Roman" w:hAnsi="Times New Roman"/>
          <w:sz w:val="28"/>
          <w:szCs w:val="28"/>
        </w:rPr>
        <w:tab/>
      </w:r>
      <w:r w:rsidRPr="009B53D3">
        <w:rPr>
          <w:rFonts w:ascii="Times New Roman" w:hAnsi="Times New Roman"/>
          <w:sz w:val="28"/>
          <w:szCs w:val="28"/>
        </w:rPr>
        <w:tab/>
        <w:t xml:space="preserve">2. Рекомендувати </w:t>
      </w:r>
      <w:r>
        <w:rPr>
          <w:rFonts w:ascii="Times New Roman" w:hAnsi="Times New Roman"/>
          <w:sz w:val="28"/>
          <w:szCs w:val="28"/>
        </w:rPr>
        <w:t xml:space="preserve">територіальній громаді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замовити в землевпорядній організації, яка має ліцензію на проведення землевпорядних робіт, розробити технічну документацію із землеустрою щодо встановлення меж земельних ділянок (відумерла спадщина).</w:t>
      </w:r>
    </w:p>
    <w:p w:rsidR="00F17AA6" w:rsidRDefault="00F17AA6" w:rsidP="00F17AA6">
      <w:pPr>
        <w:tabs>
          <w:tab w:val="num" w:pos="142"/>
          <w:tab w:val="left" w:pos="7088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A31478" w:rsidRPr="009B53D3" w:rsidRDefault="00A31478" w:rsidP="00F17AA6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3. Територіальній громаді </w:t>
      </w:r>
      <w:proofErr w:type="spellStart"/>
      <w:r>
        <w:rPr>
          <w:rFonts w:ascii="Times New Roman" w:hAnsi="Times New Roman"/>
          <w:sz w:val="28"/>
          <w:szCs w:val="28"/>
        </w:rPr>
        <w:t>Сичанської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подати технічну документації із землеустрою щодо встановлення меж земельних ділянок на місцевості (відумерла спадщина) для розгляду та затвердження у встановленому законодавством порядку.   </w:t>
      </w:r>
    </w:p>
    <w:p w:rsidR="00A31478" w:rsidRPr="009B53D3" w:rsidRDefault="00A31478" w:rsidP="00F17AA6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A31478" w:rsidRPr="0019641B" w:rsidRDefault="00A31478" w:rsidP="00F17AA6">
      <w:pPr>
        <w:tabs>
          <w:tab w:val="num" w:pos="142"/>
        </w:tabs>
        <w:spacing w:after="0"/>
        <w:ind w:right="85"/>
        <w:jc w:val="both"/>
        <w:rPr>
          <w:rFonts w:ascii="Times New Roman" w:hAnsi="Times New Roman"/>
          <w:sz w:val="28"/>
          <w:szCs w:val="28"/>
        </w:rPr>
      </w:pPr>
    </w:p>
    <w:p w:rsidR="00F17AA6" w:rsidRPr="00F17AA6" w:rsidRDefault="00F17AA6" w:rsidP="00F17A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7AA6">
        <w:rPr>
          <w:rFonts w:ascii="Times New Roman" w:hAnsi="Times New Roman"/>
          <w:sz w:val="28"/>
          <w:szCs w:val="28"/>
        </w:rPr>
        <w:t xml:space="preserve">Голова районної </w:t>
      </w:r>
    </w:p>
    <w:p w:rsidR="00F17AA6" w:rsidRPr="00F17AA6" w:rsidRDefault="00F17AA6" w:rsidP="00F17AA6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17AA6">
        <w:rPr>
          <w:rFonts w:ascii="Times New Roman" w:hAnsi="Times New Roman"/>
          <w:sz w:val="28"/>
          <w:szCs w:val="28"/>
        </w:rPr>
        <w:t>державної адміністрації</w:t>
      </w:r>
      <w:r w:rsidRPr="00F17AA6">
        <w:rPr>
          <w:rFonts w:ascii="Times New Roman" w:hAnsi="Times New Roman"/>
          <w:sz w:val="28"/>
          <w:szCs w:val="28"/>
        </w:rPr>
        <w:tab/>
      </w:r>
      <w:r w:rsidRPr="00F17AA6">
        <w:rPr>
          <w:rFonts w:ascii="Times New Roman" w:hAnsi="Times New Roman"/>
          <w:sz w:val="28"/>
          <w:szCs w:val="28"/>
        </w:rPr>
        <w:tab/>
      </w:r>
      <w:r w:rsidRPr="00F17AA6">
        <w:rPr>
          <w:rFonts w:ascii="Times New Roman" w:hAnsi="Times New Roman"/>
          <w:sz w:val="28"/>
          <w:szCs w:val="28"/>
        </w:rPr>
        <w:tab/>
        <w:t xml:space="preserve">                             І. А. Дзюба</w:t>
      </w:r>
    </w:p>
    <w:sectPr w:rsidR="00F17AA6" w:rsidRPr="00F17AA6" w:rsidSect="00F17AA6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CB"/>
    <w:rsid w:val="00021231"/>
    <w:rsid w:val="00053B1A"/>
    <w:rsid w:val="0006191F"/>
    <w:rsid w:val="00067679"/>
    <w:rsid w:val="00073930"/>
    <w:rsid w:val="00087506"/>
    <w:rsid w:val="000A295F"/>
    <w:rsid w:val="000A74A8"/>
    <w:rsid w:val="000B20F5"/>
    <w:rsid w:val="000B683D"/>
    <w:rsid w:val="000C7854"/>
    <w:rsid w:val="00124A57"/>
    <w:rsid w:val="00125149"/>
    <w:rsid w:val="0019641B"/>
    <w:rsid w:val="001E3B93"/>
    <w:rsid w:val="002111BB"/>
    <w:rsid w:val="00222E1E"/>
    <w:rsid w:val="00226467"/>
    <w:rsid w:val="002B12F0"/>
    <w:rsid w:val="002B50D2"/>
    <w:rsid w:val="003223FC"/>
    <w:rsid w:val="00353E88"/>
    <w:rsid w:val="003549EF"/>
    <w:rsid w:val="00377AEE"/>
    <w:rsid w:val="003A00D7"/>
    <w:rsid w:val="00405DD8"/>
    <w:rsid w:val="0046161E"/>
    <w:rsid w:val="00500E2F"/>
    <w:rsid w:val="00521F90"/>
    <w:rsid w:val="00535CBF"/>
    <w:rsid w:val="006A502F"/>
    <w:rsid w:val="006B45F8"/>
    <w:rsid w:val="006C7EBB"/>
    <w:rsid w:val="00747AFA"/>
    <w:rsid w:val="00777233"/>
    <w:rsid w:val="007834D1"/>
    <w:rsid w:val="007A0B66"/>
    <w:rsid w:val="0080580D"/>
    <w:rsid w:val="00857848"/>
    <w:rsid w:val="008C245A"/>
    <w:rsid w:val="008E57A9"/>
    <w:rsid w:val="0093268E"/>
    <w:rsid w:val="009602CB"/>
    <w:rsid w:val="00976B38"/>
    <w:rsid w:val="009B53D3"/>
    <w:rsid w:val="009C2117"/>
    <w:rsid w:val="009D2C49"/>
    <w:rsid w:val="00A20183"/>
    <w:rsid w:val="00A31478"/>
    <w:rsid w:val="00A625B6"/>
    <w:rsid w:val="00AF2B92"/>
    <w:rsid w:val="00AF468C"/>
    <w:rsid w:val="00B01ABA"/>
    <w:rsid w:val="00B34F9D"/>
    <w:rsid w:val="00B63B9C"/>
    <w:rsid w:val="00BA6C63"/>
    <w:rsid w:val="00BD31E0"/>
    <w:rsid w:val="00BD462E"/>
    <w:rsid w:val="00C03A5E"/>
    <w:rsid w:val="00C178C7"/>
    <w:rsid w:val="00C214B7"/>
    <w:rsid w:val="00C81D6A"/>
    <w:rsid w:val="00CD5A1F"/>
    <w:rsid w:val="00CD6818"/>
    <w:rsid w:val="00D07508"/>
    <w:rsid w:val="00D213FD"/>
    <w:rsid w:val="00DA6365"/>
    <w:rsid w:val="00DD621F"/>
    <w:rsid w:val="00DE7A70"/>
    <w:rsid w:val="00E0492F"/>
    <w:rsid w:val="00E166B4"/>
    <w:rsid w:val="00E90A1B"/>
    <w:rsid w:val="00E93227"/>
    <w:rsid w:val="00EA153E"/>
    <w:rsid w:val="00EB52BE"/>
    <w:rsid w:val="00ED1B43"/>
    <w:rsid w:val="00EE6F0C"/>
    <w:rsid w:val="00F150C0"/>
    <w:rsid w:val="00F17AA6"/>
    <w:rsid w:val="00F26A8F"/>
    <w:rsid w:val="00F37E90"/>
    <w:rsid w:val="00F5352B"/>
    <w:rsid w:val="00F61AAE"/>
    <w:rsid w:val="00F80036"/>
    <w:rsid w:val="00F81599"/>
    <w:rsid w:val="00F91793"/>
    <w:rsid w:val="00F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1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B12F0"/>
    <w:rPr>
      <w:rFonts w:ascii="Tahoma" w:hAnsi="Tahoma" w:cs="Tahoma"/>
      <w:sz w:val="16"/>
      <w:szCs w:val="16"/>
      <w:lang w:val="uk-UA"/>
    </w:rPr>
  </w:style>
  <w:style w:type="paragraph" w:styleId="a5">
    <w:name w:val="Title"/>
    <w:basedOn w:val="a"/>
    <w:link w:val="a6"/>
    <w:uiPriority w:val="99"/>
    <w:qFormat/>
    <w:locked/>
    <w:rsid w:val="00B63B9C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Название Знак"/>
    <w:link w:val="a5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styleId="a7">
    <w:name w:val="Body Text"/>
    <w:basedOn w:val="a"/>
    <w:link w:val="a8"/>
    <w:uiPriority w:val="99"/>
    <w:rsid w:val="00B63B9C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63B9C"/>
    <w:rPr>
      <w:rFonts w:eastAsia="Times New Roman" w:cs="Times New Roman"/>
      <w:sz w:val="28"/>
      <w:lang w:val="uk-UA" w:eastAsia="ru-RU" w:bidi="ar-SA"/>
    </w:rPr>
  </w:style>
  <w:style w:type="paragraph" w:customStyle="1" w:styleId="a9">
    <w:name w:val="Îáû÷íûé"/>
    <w:uiPriority w:val="99"/>
    <w:rsid w:val="00B63B9C"/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cnap15</dc:creator>
  <cp:keywords/>
  <dc:description/>
  <cp:lastModifiedBy>Admin</cp:lastModifiedBy>
  <cp:revision>23</cp:revision>
  <cp:lastPrinted>2018-09-12T10:27:00Z</cp:lastPrinted>
  <dcterms:created xsi:type="dcterms:W3CDTF">2018-05-17T12:25:00Z</dcterms:created>
  <dcterms:modified xsi:type="dcterms:W3CDTF">2018-10-03T11:20:00Z</dcterms:modified>
</cp:coreProperties>
</file>