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05E" w:rsidRPr="006800C7" w:rsidRDefault="00C2505E" w:rsidP="00C2505E">
      <w:pPr>
        <w:widowControl w:val="0"/>
        <w:autoSpaceDE w:val="0"/>
        <w:autoSpaceDN w:val="0"/>
        <w:adjustRightInd w:val="0"/>
        <w:jc w:val="center"/>
        <w:rPr>
          <w:rFonts w:eastAsia="MS Mincho"/>
          <w:snapToGrid w:val="0"/>
          <w:szCs w:val="28"/>
          <w:lang w:val="en-US" w:eastAsia="ja-JP"/>
        </w:rPr>
      </w:pPr>
      <w:r w:rsidRPr="006800C7">
        <w:rPr>
          <w:rFonts w:eastAsia="MS Mincho"/>
          <w:noProof/>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pt;height:42.75pt;visibility:visible" filled="t" fillcolor="yellow">
            <v:imagedata r:id="rId8" o:title=""/>
          </v:shape>
        </w:pict>
      </w:r>
    </w:p>
    <w:p w:rsidR="00C2505E" w:rsidRPr="006800C7" w:rsidRDefault="00C2505E" w:rsidP="00C2505E">
      <w:pPr>
        <w:widowControl w:val="0"/>
        <w:autoSpaceDE w:val="0"/>
        <w:autoSpaceDN w:val="0"/>
        <w:adjustRightInd w:val="0"/>
        <w:jc w:val="center"/>
        <w:rPr>
          <w:rFonts w:eastAsia="MS Mincho"/>
          <w:snapToGrid w:val="0"/>
          <w:sz w:val="16"/>
          <w:szCs w:val="16"/>
          <w:lang w:val="en-US" w:eastAsia="ja-JP"/>
        </w:rPr>
      </w:pPr>
    </w:p>
    <w:p w:rsidR="00C2505E" w:rsidRPr="006800C7" w:rsidRDefault="00C2505E" w:rsidP="00C2505E">
      <w:pPr>
        <w:widowControl w:val="0"/>
        <w:autoSpaceDE w:val="0"/>
        <w:autoSpaceDN w:val="0"/>
        <w:adjustRightInd w:val="0"/>
        <w:jc w:val="center"/>
        <w:rPr>
          <w:rFonts w:eastAsia="MS Mincho"/>
          <w:snapToGrid w:val="0"/>
          <w:szCs w:val="28"/>
          <w:lang w:eastAsia="ja-JP"/>
        </w:rPr>
      </w:pPr>
      <w:r w:rsidRPr="006800C7">
        <w:rPr>
          <w:rFonts w:eastAsia="MS Mincho"/>
          <w:snapToGrid w:val="0"/>
          <w:szCs w:val="28"/>
          <w:lang w:eastAsia="ja-JP"/>
        </w:rPr>
        <w:t>УКРАЇНА</w:t>
      </w:r>
    </w:p>
    <w:p w:rsidR="00C2505E" w:rsidRPr="006800C7" w:rsidRDefault="00C2505E" w:rsidP="00C2505E">
      <w:pPr>
        <w:keepNext/>
        <w:widowControl w:val="0"/>
        <w:suppressAutoHyphens/>
        <w:autoSpaceDE w:val="0"/>
        <w:autoSpaceDN w:val="0"/>
        <w:adjustRightInd w:val="0"/>
        <w:jc w:val="center"/>
        <w:outlineLvl w:val="3"/>
        <w:rPr>
          <w:b/>
          <w:bCs/>
          <w:szCs w:val="28"/>
          <w:lang w:eastAsia="ja-JP"/>
        </w:rPr>
      </w:pPr>
      <w:r w:rsidRPr="006800C7">
        <w:rPr>
          <w:b/>
          <w:bCs/>
          <w:szCs w:val="28"/>
          <w:lang w:eastAsia="ja-JP"/>
        </w:rPr>
        <w:t xml:space="preserve">МАРКІВСЬКА РАЙОННА ДЕРЖАВНА </w:t>
      </w:r>
      <w:proofErr w:type="gramStart"/>
      <w:r w:rsidRPr="006800C7">
        <w:rPr>
          <w:b/>
          <w:bCs/>
          <w:szCs w:val="28"/>
          <w:lang w:eastAsia="ja-JP"/>
        </w:rPr>
        <w:t>АДМ</w:t>
      </w:r>
      <w:proofErr w:type="gramEnd"/>
      <w:r w:rsidRPr="006800C7">
        <w:rPr>
          <w:b/>
          <w:bCs/>
          <w:szCs w:val="28"/>
          <w:lang w:eastAsia="ja-JP"/>
        </w:rPr>
        <w:t>ІНІСТРАЦІЯ</w:t>
      </w:r>
    </w:p>
    <w:p w:rsidR="00C2505E" w:rsidRPr="006800C7" w:rsidRDefault="00C2505E" w:rsidP="00C2505E">
      <w:pPr>
        <w:keepNext/>
        <w:widowControl w:val="0"/>
        <w:suppressAutoHyphens/>
        <w:autoSpaceDE w:val="0"/>
        <w:autoSpaceDN w:val="0"/>
        <w:adjustRightInd w:val="0"/>
        <w:jc w:val="center"/>
        <w:outlineLvl w:val="3"/>
        <w:rPr>
          <w:b/>
          <w:bCs/>
          <w:szCs w:val="28"/>
          <w:lang w:eastAsia="ja-JP"/>
        </w:rPr>
      </w:pPr>
      <w:r w:rsidRPr="006800C7">
        <w:rPr>
          <w:b/>
          <w:bCs/>
          <w:szCs w:val="28"/>
          <w:lang w:eastAsia="ja-JP"/>
        </w:rPr>
        <w:t>ЛУГАНСЬКОЇ ОБЛАСТІ</w:t>
      </w:r>
    </w:p>
    <w:p w:rsidR="00C2505E" w:rsidRPr="006800C7" w:rsidRDefault="00C2505E" w:rsidP="00C2505E">
      <w:pPr>
        <w:keepNext/>
        <w:widowControl w:val="0"/>
        <w:suppressAutoHyphens/>
        <w:autoSpaceDE w:val="0"/>
        <w:autoSpaceDN w:val="0"/>
        <w:adjustRightInd w:val="0"/>
        <w:jc w:val="center"/>
        <w:outlineLvl w:val="0"/>
        <w:rPr>
          <w:rFonts w:eastAsia="PMingLiU"/>
          <w:b/>
          <w:sz w:val="16"/>
          <w:szCs w:val="16"/>
          <w:lang w:eastAsia="zh-TW"/>
        </w:rPr>
      </w:pPr>
    </w:p>
    <w:p w:rsidR="00C2505E" w:rsidRPr="006800C7" w:rsidRDefault="00C2505E" w:rsidP="00C2505E">
      <w:pPr>
        <w:keepNext/>
        <w:widowControl w:val="0"/>
        <w:suppressAutoHyphens/>
        <w:autoSpaceDE w:val="0"/>
        <w:autoSpaceDN w:val="0"/>
        <w:adjustRightInd w:val="0"/>
        <w:jc w:val="center"/>
        <w:outlineLvl w:val="0"/>
        <w:rPr>
          <w:rFonts w:eastAsia="PMingLiU"/>
          <w:b/>
          <w:sz w:val="32"/>
          <w:szCs w:val="32"/>
          <w:lang w:eastAsia="zh-TW"/>
        </w:rPr>
      </w:pPr>
      <w:r w:rsidRPr="006800C7">
        <w:rPr>
          <w:rFonts w:eastAsia="PMingLiU"/>
          <w:b/>
          <w:sz w:val="32"/>
          <w:szCs w:val="32"/>
          <w:lang w:eastAsia="zh-TW"/>
        </w:rPr>
        <w:t xml:space="preserve">Р О З П О Р Я Д Ж Е Н </w:t>
      </w:r>
      <w:proofErr w:type="spellStart"/>
      <w:proofErr w:type="gramStart"/>
      <w:r w:rsidRPr="006800C7">
        <w:rPr>
          <w:rFonts w:eastAsia="PMingLiU"/>
          <w:b/>
          <w:sz w:val="32"/>
          <w:szCs w:val="32"/>
          <w:lang w:eastAsia="zh-TW"/>
        </w:rPr>
        <w:t>Н</w:t>
      </w:r>
      <w:proofErr w:type="spellEnd"/>
      <w:proofErr w:type="gramEnd"/>
      <w:r w:rsidRPr="006800C7">
        <w:rPr>
          <w:rFonts w:eastAsia="PMingLiU"/>
          <w:b/>
          <w:sz w:val="32"/>
          <w:szCs w:val="32"/>
          <w:lang w:eastAsia="zh-TW"/>
        </w:rPr>
        <w:t xml:space="preserve"> Я</w:t>
      </w:r>
    </w:p>
    <w:p w:rsidR="00C2505E" w:rsidRPr="006800C7" w:rsidRDefault="00C2505E" w:rsidP="00C2505E">
      <w:pPr>
        <w:widowControl w:val="0"/>
        <w:autoSpaceDE w:val="0"/>
        <w:autoSpaceDN w:val="0"/>
        <w:adjustRightInd w:val="0"/>
        <w:ind w:hanging="6"/>
        <w:jc w:val="center"/>
        <w:rPr>
          <w:rFonts w:eastAsia="MS Mincho"/>
          <w:snapToGrid w:val="0"/>
          <w:sz w:val="32"/>
          <w:szCs w:val="32"/>
          <w:lang w:eastAsia="ja-JP"/>
        </w:rPr>
      </w:pPr>
      <w:proofErr w:type="spellStart"/>
      <w:r w:rsidRPr="006800C7">
        <w:rPr>
          <w:rFonts w:eastAsia="MS Mincho"/>
          <w:snapToGrid w:val="0"/>
          <w:sz w:val="32"/>
          <w:szCs w:val="32"/>
          <w:lang w:eastAsia="ja-JP"/>
        </w:rPr>
        <w:t>голови</w:t>
      </w:r>
      <w:proofErr w:type="spellEnd"/>
      <w:r w:rsidRPr="006800C7">
        <w:rPr>
          <w:rFonts w:eastAsia="MS Mincho"/>
          <w:snapToGrid w:val="0"/>
          <w:sz w:val="32"/>
          <w:szCs w:val="32"/>
          <w:lang w:eastAsia="ja-JP"/>
        </w:rPr>
        <w:t xml:space="preserve"> </w:t>
      </w:r>
      <w:proofErr w:type="spellStart"/>
      <w:r w:rsidRPr="006800C7">
        <w:rPr>
          <w:rFonts w:eastAsia="MS Mincho"/>
          <w:snapToGrid w:val="0"/>
          <w:sz w:val="32"/>
          <w:szCs w:val="32"/>
          <w:lang w:eastAsia="ja-JP"/>
        </w:rPr>
        <w:t>районної</w:t>
      </w:r>
      <w:proofErr w:type="spellEnd"/>
      <w:r w:rsidRPr="006800C7">
        <w:rPr>
          <w:rFonts w:eastAsia="MS Mincho"/>
          <w:snapToGrid w:val="0"/>
          <w:sz w:val="32"/>
          <w:szCs w:val="32"/>
          <w:lang w:eastAsia="ja-JP"/>
        </w:rPr>
        <w:t xml:space="preserve"> </w:t>
      </w:r>
      <w:proofErr w:type="spellStart"/>
      <w:r w:rsidRPr="006800C7">
        <w:rPr>
          <w:rFonts w:eastAsia="MS Mincho"/>
          <w:snapToGrid w:val="0"/>
          <w:sz w:val="32"/>
          <w:szCs w:val="32"/>
          <w:lang w:eastAsia="ja-JP"/>
        </w:rPr>
        <w:t>державної</w:t>
      </w:r>
      <w:proofErr w:type="spellEnd"/>
      <w:r w:rsidRPr="006800C7">
        <w:rPr>
          <w:rFonts w:eastAsia="MS Mincho"/>
          <w:snapToGrid w:val="0"/>
          <w:sz w:val="32"/>
          <w:szCs w:val="32"/>
          <w:lang w:eastAsia="ja-JP"/>
        </w:rPr>
        <w:t xml:space="preserve"> </w:t>
      </w:r>
      <w:proofErr w:type="spellStart"/>
      <w:proofErr w:type="gramStart"/>
      <w:r w:rsidRPr="006800C7">
        <w:rPr>
          <w:rFonts w:eastAsia="MS Mincho"/>
          <w:snapToGrid w:val="0"/>
          <w:sz w:val="32"/>
          <w:szCs w:val="32"/>
          <w:lang w:eastAsia="ja-JP"/>
        </w:rPr>
        <w:t>адм</w:t>
      </w:r>
      <w:proofErr w:type="gramEnd"/>
      <w:r w:rsidRPr="006800C7">
        <w:rPr>
          <w:rFonts w:eastAsia="MS Mincho"/>
          <w:snapToGrid w:val="0"/>
          <w:sz w:val="32"/>
          <w:szCs w:val="32"/>
          <w:lang w:eastAsia="ja-JP"/>
        </w:rPr>
        <w:t>іністрації</w:t>
      </w:r>
      <w:proofErr w:type="spellEnd"/>
    </w:p>
    <w:p w:rsidR="00C2505E" w:rsidRPr="006800C7" w:rsidRDefault="00C2505E" w:rsidP="00C2505E">
      <w:pPr>
        <w:widowControl w:val="0"/>
        <w:autoSpaceDE w:val="0"/>
        <w:autoSpaceDN w:val="0"/>
        <w:adjustRightInd w:val="0"/>
        <w:rPr>
          <w:rFonts w:eastAsia="MS Mincho"/>
          <w:i/>
          <w:color w:val="FFFFFF"/>
          <w:sz w:val="16"/>
          <w:szCs w:val="16"/>
          <w:u w:val="single"/>
          <w:lang w:eastAsia="ja-JP"/>
        </w:rPr>
      </w:pPr>
    </w:p>
    <w:p w:rsidR="00C2505E" w:rsidRPr="00C2505E" w:rsidRDefault="00C2505E" w:rsidP="00C2505E">
      <w:pPr>
        <w:widowControl w:val="0"/>
        <w:autoSpaceDE w:val="0"/>
        <w:autoSpaceDN w:val="0"/>
        <w:adjustRightInd w:val="0"/>
        <w:rPr>
          <w:rFonts w:eastAsia="MS Mincho"/>
          <w:i/>
          <w:szCs w:val="28"/>
          <w:u w:val="single"/>
          <w:lang w:val="uk-UA" w:eastAsia="ja-JP"/>
        </w:rPr>
      </w:pPr>
      <w:r w:rsidRPr="006800C7">
        <w:rPr>
          <w:rFonts w:eastAsia="MS Mincho"/>
          <w:i/>
          <w:szCs w:val="28"/>
          <w:u w:val="single"/>
          <w:lang w:eastAsia="ja-JP"/>
        </w:rPr>
        <w:t>«0</w:t>
      </w:r>
      <w:r>
        <w:rPr>
          <w:rFonts w:eastAsia="MS Mincho"/>
          <w:i/>
          <w:szCs w:val="28"/>
          <w:u w:val="single"/>
          <w:lang w:val="uk-UA" w:eastAsia="ja-JP"/>
        </w:rPr>
        <w:t>5</w:t>
      </w:r>
      <w:r w:rsidRPr="006800C7">
        <w:rPr>
          <w:rFonts w:eastAsia="MS Mincho"/>
          <w:i/>
          <w:szCs w:val="28"/>
          <w:u w:val="single"/>
          <w:lang w:eastAsia="ja-JP"/>
        </w:rPr>
        <w:t xml:space="preserve">» </w:t>
      </w:r>
      <w:r w:rsidRPr="006800C7">
        <w:rPr>
          <w:rFonts w:eastAsia="MS Mincho"/>
          <w:i/>
          <w:szCs w:val="28"/>
          <w:u w:val="single"/>
          <w:lang w:val="uk-UA" w:eastAsia="ja-JP"/>
        </w:rPr>
        <w:t>грудня</w:t>
      </w:r>
      <w:r w:rsidRPr="006800C7">
        <w:rPr>
          <w:rFonts w:eastAsia="MS Mincho"/>
          <w:i/>
          <w:szCs w:val="28"/>
          <w:u w:val="single"/>
          <w:lang w:eastAsia="ja-JP"/>
        </w:rPr>
        <w:t xml:space="preserve"> 2017 р.</w:t>
      </w:r>
      <w:r w:rsidRPr="006800C7">
        <w:rPr>
          <w:rFonts w:eastAsia="MS Mincho"/>
          <w:szCs w:val="28"/>
          <w:u w:val="single"/>
          <w:lang w:eastAsia="ja-JP"/>
        </w:rPr>
        <w:t xml:space="preserve"> </w:t>
      </w:r>
      <w:r w:rsidRPr="006800C7">
        <w:rPr>
          <w:rFonts w:eastAsia="MS Mincho"/>
          <w:szCs w:val="28"/>
          <w:lang w:eastAsia="ja-JP"/>
        </w:rPr>
        <w:t xml:space="preserve">                      </w:t>
      </w:r>
      <w:r w:rsidRPr="006800C7">
        <w:rPr>
          <w:rFonts w:eastAsia="MS Mincho"/>
          <w:szCs w:val="28"/>
          <w:lang w:val="uk-UA" w:eastAsia="ja-JP"/>
        </w:rPr>
        <w:t xml:space="preserve">  </w:t>
      </w:r>
      <w:r w:rsidRPr="006800C7">
        <w:rPr>
          <w:rFonts w:eastAsia="MS Mincho"/>
          <w:szCs w:val="28"/>
          <w:lang w:eastAsia="ja-JP"/>
        </w:rPr>
        <w:t xml:space="preserve">  Марківка                                            № </w:t>
      </w:r>
      <w:r w:rsidRPr="006800C7">
        <w:rPr>
          <w:rFonts w:eastAsia="MS Mincho"/>
          <w:i/>
          <w:szCs w:val="28"/>
          <w:u w:val="single"/>
          <w:lang w:eastAsia="ja-JP"/>
        </w:rPr>
        <w:t>35</w:t>
      </w:r>
      <w:r>
        <w:rPr>
          <w:rFonts w:eastAsia="MS Mincho"/>
          <w:i/>
          <w:szCs w:val="28"/>
          <w:u w:val="single"/>
          <w:lang w:val="uk-UA" w:eastAsia="ja-JP"/>
        </w:rPr>
        <w:t>4</w:t>
      </w:r>
    </w:p>
    <w:p w:rsidR="001C3F46" w:rsidRDefault="001C3F46" w:rsidP="00C2505E">
      <w:pPr>
        <w:rPr>
          <w:spacing w:val="10"/>
          <w:lang w:val="uk-UA"/>
        </w:rPr>
      </w:pPr>
    </w:p>
    <w:p w:rsidR="00C2505E" w:rsidRDefault="001C3F46" w:rsidP="00C2505E">
      <w:pPr>
        <w:rPr>
          <w:bCs/>
          <w:szCs w:val="28"/>
          <w:lang w:val="uk-UA"/>
        </w:rPr>
      </w:pPr>
      <w:r w:rsidRPr="00C2505E">
        <w:rPr>
          <w:bCs/>
          <w:szCs w:val="28"/>
          <w:lang w:val="uk-UA"/>
        </w:rPr>
        <w:t>Про затвердження плану заходів</w:t>
      </w:r>
    </w:p>
    <w:p w:rsidR="00C2505E" w:rsidRDefault="001C3F46" w:rsidP="00C2505E">
      <w:pPr>
        <w:rPr>
          <w:bCs/>
          <w:szCs w:val="28"/>
          <w:lang w:val="uk-UA"/>
        </w:rPr>
      </w:pPr>
      <w:r w:rsidRPr="00C2505E">
        <w:rPr>
          <w:bCs/>
          <w:szCs w:val="28"/>
          <w:lang w:val="uk-UA"/>
        </w:rPr>
        <w:t>на 2018 рік щодо реалізації</w:t>
      </w:r>
    </w:p>
    <w:p w:rsidR="00C2505E" w:rsidRDefault="001C3F46" w:rsidP="00C2505E">
      <w:pPr>
        <w:rPr>
          <w:bCs/>
          <w:szCs w:val="28"/>
          <w:lang w:val="uk-UA"/>
        </w:rPr>
      </w:pPr>
      <w:r w:rsidRPr="00C2505E">
        <w:rPr>
          <w:bCs/>
          <w:szCs w:val="28"/>
          <w:lang w:val="uk-UA"/>
        </w:rPr>
        <w:t>Національної стратегії з оздоровчої</w:t>
      </w:r>
    </w:p>
    <w:p w:rsidR="00C2505E" w:rsidRDefault="001C3F46" w:rsidP="00C2505E">
      <w:pPr>
        <w:rPr>
          <w:bCs/>
          <w:szCs w:val="28"/>
          <w:lang w:val="uk-UA"/>
        </w:rPr>
      </w:pPr>
      <w:r w:rsidRPr="00C2505E">
        <w:rPr>
          <w:bCs/>
          <w:szCs w:val="28"/>
          <w:lang w:val="uk-UA"/>
        </w:rPr>
        <w:t>рухової активності в Україні на</w:t>
      </w:r>
    </w:p>
    <w:p w:rsidR="00C2505E" w:rsidRDefault="001C3F46" w:rsidP="00C2505E">
      <w:pPr>
        <w:rPr>
          <w:bCs/>
          <w:szCs w:val="28"/>
          <w:lang w:val="uk-UA"/>
        </w:rPr>
      </w:pPr>
      <w:r w:rsidRPr="00C2505E">
        <w:rPr>
          <w:bCs/>
          <w:szCs w:val="28"/>
          <w:lang w:val="uk-UA"/>
        </w:rPr>
        <w:t xml:space="preserve">період до 2025 року «Рухова </w:t>
      </w:r>
    </w:p>
    <w:p w:rsidR="00C2505E" w:rsidRDefault="001C3F46" w:rsidP="00C2505E">
      <w:pPr>
        <w:rPr>
          <w:bCs/>
          <w:szCs w:val="28"/>
          <w:lang w:val="uk-UA"/>
        </w:rPr>
      </w:pPr>
      <w:r w:rsidRPr="00C2505E">
        <w:rPr>
          <w:bCs/>
          <w:szCs w:val="28"/>
          <w:lang w:val="uk-UA"/>
        </w:rPr>
        <w:t>активність - здоровий спосіб</w:t>
      </w:r>
    </w:p>
    <w:p w:rsidR="001C3F46" w:rsidRDefault="001C3F46" w:rsidP="00C2505E">
      <w:pPr>
        <w:rPr>
          <w:bCs/>
          <w:szCs w:val="28"/>
          <w:lang w:val="uk-UA"/>
        </w:rPr>
      </w:pPr>
      <w:r w:rsidRPr="00C2505E">
        <w:rPr>
          <w:bCs/>
          <w:szCs w:val="28"/>
          <w:lang w:val="uk-UA"/>
        </w:rPr>
        <w:t>життя - здорова нація»</w:t>
      </w:r>
    </w:p>
    <w:p w:rsidR="00C2505E" w:rsidRPr="00C2505E" w:rsidRDefault="00C2505E" w:rsidP="00C2505E">
      <w:pPr>
        <w:rPr>
          <w:bCs/>
          <w:szCs w:val="28"/>
          <w:lang w:val="uk-UA"/>
        </w:rPr>
      </w:pPr>
    </w:p>
    <w:p w:rsidR="001C3F46" w:rsidRDefault="001C3F46" w:rsidP="00C2505E">
      <w:pPr>
        <w:ind w:firstLine="708"/>
        <w:jc w:val="both"/>
        <w:rPr>
          <w:color w:val="000000"/>
          <w:spacing w:val="-2"/>
          <w:szCs w:val="28"/>
          <w:lang w:val="uk-UA"/>
        </w:rPr>
      </w:pPr>
      <w:r w:rsidRPr="00C2505E">
        <w:rPr>
          <w:color w:val="000000"/>
          <w:spacing w:val="-2"/>
          <w:szCs w:val="28"/>
          <w:lang w:val="uk-UA"/>
        </w:rPr>
        <w:t xml:space="preserve">На виконання Указу Президента України від 09.02.2016 № 42/2016 «Про </w:t>
      </w:r>
      <w:hyperlink r:id="rId9" w:tgtFrame="_top" w:history="1">
        <w:r w:rsidRPr="00C2505E">
          <w:rPr>
            <w:szCs w:val="28"/>
            <w:lang w:val="uk-UA"/>
          </w:rPr>
          <w:t>Національну стратегію з оздоровчої рухової активності в Україні на період до 2025 року «Рухова активність - здоровий спосіб життя - здорова нація»</w:t>
        </w:r>
      </w:hyperlink>
      <w:r w:rsidRPr="00C2505E">
        <w:rPr>
          <w:szCs w:val="28"/>
          <w:lang w:val="uk-UA"/>
        </w:rPr>
        <w:t xml:space="preserve">, відповідно до розпорядження Кабінету Міністрів України від 18.08.2017 № 548-р «Про затвердження плану заходів щодо реалізації </w:t>
      </w:r>
      <w:hyperlink r:id="rId10" w:tgtFrame="_top" w:history="1">
        <w:r w:rsidRPr="00C2505E">
          <w:rPr>
            <w:szCs w:val="28"/>
            <w:lang w:val="uk-UA"/>
          </w:rPr>
          <w:t>Національної стратегії з оздоровчої рухової активності в Україні на період до 2025 року «Рухова активність - здоровий спосіб життя - здорова нація»</w:t>
        </w:r>
      </w:hyperlink>
      <w:r w:rsidRPr="00C2505E">
        <w:rPr>
          <w:szCs w:val="28"/>
          <w:lang w:val="uk-UA"/>
        </w:rPr>
        <w:t xml:space="preserve"> на 2018, </w:t>
      </w:r>
      <w:r w:rsidRPr="00C2505E">
        <w:rPr>
          <w:color w:val="000000"/>
          <w:spacing w:val="-2"/>
          <w:szCs w:val="28"/>
          <w:lang w:val="uk-UA"/>
        </w:rPr>
        <w:t>керуючись ст. ст. 22, 41 Закону України «Про місцеві державні адміністрації», з метою створення сприятливих умов для зміцнення здоров’я громадян як найвищої соціальної цінності, забезпечення реалізації права особи на оздоровчу рухову активність:</w:t>
      </w:r>
    </w:p>
    <w:p w:rsidR="00C2505E" w:rsidRPr="00C2505E" w:rsidRDefault="00C2505E" w:rsidP="00C2505E">
      <w:pPr>
        <w:ind w:firstLine="708"/>
        <w:jc w:val="both"/>
        <w:rPr>
          <w:color w:val="000000"/>
          <w:spacing w:val="-2"/>
          <w:szCs w:val="28"/>
          <w:lang w:val="uk-UA"/>
        </w:rPr>
      </w:pPr>
    </w:p>
    <w:p w:rsidR="001C3F46" w:rsidRDefault="001C3F46" w:rsidP="00C2505E">
      <w:pPr>
        <w:ind w:firstLine="708"/>
        <w:jc w:val="both"/>
        <w:rPr>
          <w:szCs w:val="28"/>
          <w:lang w:val="uk-UA"/>
        </w:rPr>
      </w:pPr>
      <w:r w:rsidRPr="00C2505E">
        <w:rPr>
          <w:color w:val="000000"/>
          <w:szCs w:val="28"/>
          <w:lang w:val="uk-UA"/>
        </w:rPr>
        <w:t xml:space="preserve">1. </w:t>
      </w:r>
      <w:r w:rsidRPr="00C2505E">
        <w:rPr>
          <w:szCs w:val="28"/>
          <w:lang w:val="uk-UA"/>
        </w:rPr>
        <w:t xml:space="preserve">Затвердити план заходів на 2018 рік щодо реалізації </w:t>
      </w:r>
      <w:hyperlink r:id="rId11" w:tgtFrame="_top" w:history="1">
        <w:r w:rsidRPr="00C2505E">
          <w:rPr>
            <w:szCs w:val="28"/>
            <w:lang w:val="uk-UA"/>
          </w:rPr>
          <w:t xml:space="preserve">Національної стратегії з оздоровчої рухової активності в Україні на період до 2025 року «Рухова активність - здоровий спосіб життя - здорова нація» у </w:t>
        </w:r>
        <w:proofErr w:type="spellStart"/>
        <w:r w:rsidRPr="00C2505E">
          <w:rPr>
            <w:szCs w:val="28"/>
            <w:lang w:val="uk-UA"/>
          </w:rPr>
          <w:t>Марківському</w:t>
        </w:r>
        <w:proofErr w:type="spellEnd"/>
        <w:r w:rsidRPr="00C2505E">
          <w:rPr>
            <w:szCs w:val="28"/>
            <w:lang w:val="uk-UA"/>
          </w:rPr>
          <w:t xml:space="preserve"> районі</w:t>
        </w:r>
      </w:hyperlink>
      <w:r w:rsidRPr="00C2505E">
        <w:rPr>
          <w:szCs w:val="28"/>
          <w:lang w:val="uk-UA"/>
        </w:rPr>
        <w:t xml:space="preserve"> (далі-план), що додається.</w:t>
      </w:r>
    </w:p>
    <w:p w:rsidR="00C2505E" w:rsidRPr="00C2505E" w:rsidRDefault="00C2505E" w:rsidP="00C2505E">
      <w:pPr>
        <w:ind w:firstLine="708"/>
        <w:jc w:val="both"/>
        <w:rPr>
          <w:sz w:val="24"/>
          <w:lang w:val="uk-UA"/>
        </w:rPr>
      </w:pPr>
    </w:p>
    <w:p w:rsidR="001C3F46" w:rsidRDefault="001C3F46" w:rsidP="00C2505E">
      <w:pPr>
        <w:ind w:firstLine="708"/>
        <w:jc w:val="both"/>
        <w:rPr>
          <w:szCs w:val="28"/>
          <w:lang w:val="uk-UA"/>
        </w:rPr>
      </w:pPr>
      <w:r w:rsidRPr="00C2505E">
        <w:rPr>
          <w:color w:val="000000"/>
          <w:szCs w:val="28"/>
          <w:lang w:val="uk-UA"/>
        </w:rPr>
        <w:t xml:space="preserve">2. </w:t>
      </w:r>
      <w:r w:rsidRPr="00C2505E">
        <w:rPr>
          <w:szCs w:val="28"/>
          <w:lang w:val="uk-UA"/>
        </w:rPr>
        <w:t>Структурним підрозділам райдержадміністрації та іншим виконавцям Плану надати до 01 січня 2019 року до відділу молоді та спорту інформацію про стан виконання зазначеного Плану заходів для її узагальнення та подання до Луганської обласної державної адміністрації.</w:t>
      </w:r>
    </w:p>
    <w:p w:rsidR="00C2505E" w:rsidRPr="00C2505E" w:rsidRDefault="00C2505E" w:rsidP="00C2505E">
      <w:pPr>
        <w:ind w:firstLine="708"/>
        <w:jc w:val="both"/>
        <w:rPr>
          <w:sz w:val="24"/>
          <w:lang w:val="uk-UA"/>
        </w:rPr>
      </w:pPr>
    </w:p>
    <w:p w:rsidR="001C3F46" w:rsidRPr="00C2505E" w:rsidRDefault="001C3F46" w:rsidP="00C2505E">
      <w:pPr>
        <w:ind w:firstLine="708"/>
        <w:jc w:val="both"/>
        <w:rPr>
          <w:color w:val="000000"/>
          <w:spacing w:val="-2"/>
          <w:szCs w:val="28"/>
          <w:lang w:val="uk-UA"/>
        </w:rPr>
      </w:pPr>
      <w:r w:rsidRPr="00C2505E">
        <w:rPr>
          <w:color w:val="000000"/>
          <w:spacing w:val="-2"/>
          <w:szCs w:val="28"/>
          <w:lang w:val="uk-UA"/>
        </w:rPr>
        <w:t xml:space="preserve">3. Контроль за виконанням цього розпорядження покласти на заступника голови </w:t>
      </w:r>
      <w:r w:rsidR="00C2505E">
        <w:rPr>
          <w:color w:val="000000"/>
          <w:spacing w:val="-2"/>
          <w:szCs w:val="28"/>
          <w:lang w:val="uk-UA"/>
        </w:rPr>
        <w:t xml:space="preserve">райдержадміністрації </w:t>
      </w:r>
      <w:proofErr w:type="spellStart"/>
      <w:r w:rsidRPr="00C2505E">
        <w:rPr>
          <w:color w:val="000000"/>
          <w:spacing w:val="-2"/>
          <w:szCs w:val="28"/>
          <w:lang w:val="uk-UA"/>
        </w:rPr>
        <w:t>Копатька</w:t>
      </w:r>
      <w:proofErr w:type="spellEnd"/>
      <w:r w:rsidRPr="00C2505E">
        <w:rPr>
          <w:color w:val="000000"/>
          <w:spacing w:val="-2"/>
          <w:szCs w:val="28"/>
          <w:lang w:val="uk-UA"/>
        </w:rPr>
        <w:t xml:space="preserve"> І. Л.</w:t>
      </w:r>
      <w:r w:rsidR="00C2505E">
        <w:rPr>
          <w:color w:val="000000"/>
          <w:spacing w:val="-2"/>
          <w:szCs w:val="28"/>
          <w:lang w:val="uk-UA"/>
        </w:rPr>
        <w:t xml:space="preserve"> </w:t>
      </w:r>
    </w:p>
    <w:p w:rsidR="001C3F46" w:rsidRDefault="001C3F46" w:rsidP="00C2505E">
      <w:pPr>
        <w:jc w:val="both"/>
        <w:rPr>
          <w:szCs w:val="28"/>
          <w:lang w:val="uk-UA"/>
        </w:rPr>
      </w:pPr>
    </w:p>
    <w:p w:rsidR="00C2505E" w:rsidRPr="00C2505E" w:rsidRDefault="00C2505E" w:rsidP="00C2505E">
      <w:pPr>
        <w:jc w:val="both"/>
        <w:rPr>
          <w:szCs w:val="28"/>
          <w:lang w:val="uk-UA"/>
        </w:rPr>
      </w:pPr>
    </w:p>
    <w:p w:rsidR="00C2505E" w:rsidRPr="006800C7" w:rsidRDefault="00C2505E" w:rsidP="00C2505E">
      <w:pPr>
        <w:jc w:val="both"/>
        <w:rPr>
          <w:rFonts w:eastAsia="MS Mincho"/>
          <w:szCs w:val="28"/>
          <w:lang w:val="uk-UA" w:eastAsia="ja-JP"/>
        </w:rPr>
      </w:pPr>
      <w:r w:rsidRPr="006800C7">
        <w:rPr>
          <w:rFonts w:eastAsia="MS Mincho"/>
          <w:szCs w:val="28"/>
          <w:lang w:val="uk-UA" w:eastAsia="ja-JP"/>
        </w:rPr>
        <w:t xml:space="preserve">Перший заступник голови, </w:t>
      </w:r>
    </w:p>
    <w:p w:rsidR="00C2505E" w:rsidRPr="006800C7" w:rsidRDefault="00C2505E" w:rsidP="00C2505E">
      <w:pPr>
        <w:jc w:val="both"/>
        <w:rPr>
          <w:rFonts w:eastAsia="MS Mincho"/>
          <w:szCs w:val="28"/>
          <w:lang w:val="uk-UA" w:eastAsia="ja-JP"/>
        </w:rPr>
      </w:pPr>
      <w:proofErr w:type="spellStart"/>
      <w:r w:rsidRPr="006800C7">
        <w:rPr>
          <w:rFonts w:eastAsia="MS Mincho"/>
          <w:szCs w:val="28"/>
          <w:lang w:val="uk-UA" w:eastAsia="ja-JP"/>
        </w:rPr>
        <w:t>в.о</w:t>
      </w:r>
      <w:proofErr w:type="spellEnd"/>
      <w:r w:rsidRPr="006800C7">
        <w:rPr>
          <w:rFonts w:eastAsia="MS Mincho"/>
          <w:szCs w:val="28"/>
          <w:lang w:val="uk-UA" w:eastAsia="ja-JP"/>
        </w:rPr>
        <w:t>. голови райдержадміністрації                                                      С. М.Трубіцин</w:t>
      </w:r>
    </w:p>
    <w:p w:rsidR="00D15937" w:rsidRPr="00693045" w:rsidRDefault="00D15937" w:rsidP="00D15937">
      <w:pPr>
        <w:ind w:left="5529"/>
        <w:jc w:val="both"/>
      </w:pPr>
      <w:proofErr w:type="spellStart"/>
      <w:r w:rsidRPr="00693045">
        <w:lastRenderedPageBreak/>
        <w:t>Додаток</w:t>
      </w:r>
      <w:proofErr w:type="spellEnd"/>
      <w:r w:rsidRPr="00693045">
        <w:t xml:space="preserve">                                                                      </w:t>
      </w:r>
      <w:r>
        <w:t xml:space="preserve"> </w:t>
      </w:r>
      <w:r w:rsidRPr="00693045">
        <w:t xml:space="preserve">до </w:t>
      </w:r>
      <w:proofErr w:type="spellStart"/>
      <w:r w:rsidRPr="00693045">
        <w:t>розпорядження</w:t>
      </w:r>
      <w:proofErr w:type="spellEnd"/>
      <w:r w:rsidRPr="00693045">
        <w:t xml:space="preserve"> </w:t>
      </w:r>
      <w:proofErr w:type="spellStart"/>
      <w:r w:rsidRPr="00693045">
        <w:t>голови</w:t>
      </w:r>
      <w:proofErr w:type="spellEnd"/>
    </w:p>
    <w:p w:rsidR="00D15937" w:rsidRPr="00693045" w:rsidRDefault="00D15937" w:rsidP="00D15937">
      <w:pPr>
        <w:ind w:left="4797" w:firstLine="720"/>
        <w:jc w:val="both"/>
      </w:pPr>
      <w:proofErr w:type="spellStart"/>
      <w:r w:rsidRPr="00693045">
        <w:t>райдержадміністрації</w:t>
      </w:r>
      <w:proofErr w:type="spellEnd"/>
      <w:r w:rsidRPr="00693045">
        <w:t xml:space="preserve"> </w:t>
      </w:r>
    </w:p>
    <w:p w:rsidR="00D15937" w:rsidRPr="00D15937" w:rsidRDefault="00D15937" w:rsidP="00D15937">
      <w:pPr>
        <w:ind w:left="5517"/>
        <w:rPr>
          <w:i/>
          <w:kern w:val="28"/>
          <w:szCs w:val="28"/>
          <w:u w:val="single"/>
        </w:rPr>
      </w:pPr>
      <w:proofErr w:type="spellStart"/>
      <w:r w:rsidRPr="00E240E8">
        <w:rPr>
          <w:kern w:val="28"/>
          <w:szCs w:val="28"/>
        </w:rPr>
        <w:t>від</w:t>
      </w:r>
      <w:proofErr w:type="spellEnd"/>
      <w:r w:rsidRPr="00E240E8">
        <w:rPr>
          <w:kern w:val="28"/>
          <w:szCs w:val="28"/>
        </w:rPr>
        <w:t xml:space="preserve"> </w:t>
      </w:r>
      <w:r w:rsidRPr="00E240E8">
        <w:rPr>
          <w:i/>
          <w:kern w:val="28"/>
          <w:szCs w:val="28"/>
          <w:u w:val="single"/>
        </w:rPr>
        <w:t>«</w:t>
      </w:r>
      <w:r>
        <w:rPr>
          <w:i/>
          <w:kern w:val="28"/>
          <w:szCs w:val="28"/>
          <w:u w:val="single"/>
          <w:lang w:val="uk-UA"/>
        </w:rPr>
        <w:t>05</w:t>
      </w:r>
      <w:r w:rsidRPr="00E240E8">
        <w:rPr>
          <w:i/>
          <w:kern w:val="28"/>
          <w:szCs w:val="28"/>
        </w:rPr>
        <w:t>»</w:t>
      </w:r>
      <w:r w:rsidRPr="00E240E8">
        <w:rPr>
          <w:i/>
          <w:kern w:val="28"/>
          <w:szCs w:val="28"/>
          <w:u w:val="single"/>
        </w:rPr>
        <w:t xml:space="preserve"> </w:t>
      </w:r>
      <w:r>
        <w:rPr>
          <w:i/>
          <w:kern w:val="28"/>
          <w:szCs w:val="28"/>
          <w:u w:val="single"/>
          <w:lang w:val="uk-UA"/>
        </w:rPr>
        <w:t>грудня</w:t>
      </w:r>
      <w:r w:rsidRPr="00E240E8">
        <w:rPr>
          <w:kern w:val="28"/>
          <w:szCs w:val="28"/>
        </w:rPr>
        <w:t xml:space="preserve"> 2017 р. № </w:t>
      </w:r>
      <w:r w:rsidRPr="00E240E8">
        <w:rPr>
          <w:i/>
          <w:kern w:val="28"/>
          <w:szCs w:val="28"/>
          <w:u w:val="single"/>
        </w:rPr>
        <w:t>3</w:t>
      </w:r>
      <w:r>
        <w:rPr>
          <w:i/>
          <w:kern w:val="28"/>
          <w:szCs w:val="28"/>
          <w:u w:val="single"/>
          <w:lang w:val="uk-UA"/>
        </w:rPr>
        <w:t>5</w:t>
      </w:r>
      <w:r w:rsidRPr="00D15937">
        <w:rPr>
          <w:i/>
          <w:kern w:val="28"/>
          <w:szCs w:val="28"/>
          <w:u w:val="single"/>
        </w:rPr>
        <w:t>4</w:t>
      </w:r>
    </w:p>
    <w:p w:rsidR="00D15937" w:rsidRPr="00693045" w:rsidRDefault="00D15937" w:rsidP="00D15937"/>
    <w:p w:rsidR="00C2505E" w:rsidRDefault="00C2505E" w:rsidP="00D15937">
      <w:pPr>
        <w:jc w:val="center"/>
        <w:rPr>
          <w:szCs w:val="28"/>
          <w:lang w:val="uk-UA"/>
        </w:rPr>
      </w:pPr>
    </w:p>
    <w:p w:rsidR="00D15937" w:rsidRDefault="001C3F46" w:rsidP="00D15937">
      <w:pPr>
        <w:jc w:val="center"/>
        <w:rPr>
          <w:bCs/>
          <w:szCs w:val="28"/>
          <w:lang w:val="uk-UA"/>
        </w:rPr>
      </w:pPr>
      <w:r w:rsidRPr="00C2505E">
        <w:rPr>
          <w:bCs/>
          <w:szCs w:val="28"/>
          <w:lang w:val="uk-UA"/>
        </w:rPr>
        <w:t>ПЛАН</w:t>
      </w:r>
      <w:r w:rsidRPr="00C2505E">
        <w:rPr>
          <w:bCs/>
          <w:szCs w:val="28"/>
          <w:lang w:val="uk-UA"/>
        </w:rPr>
        <w:br/>
        <w:t xml:space="preserve">заходів на 2018 рік щодо реалізації </w:t>
      </w:r>
      <w:r w:rsidR="000C5D5A" w:rsidRPr="00C2505E">
        <w:rPr>
          <w:szCs w:val="28"/>
          <w:lang w:val="uk-UA"/>
        </w:rPr>
        <w:fldChar w:fldCharType="begin"/>
      </w:r>
      <w:r w:rsidR="000C5D5A" w:rsidRPr="00C2505E">
        <w:rPr>
          <w:szCs w:val="28"/>
          <w:lang w:val="uk-UA"/>
        </w:rPr>
        <w:instrText xml:space="preserve"> </w:instrText>
      </w:r>
      <w:r w:rsidR="000C5D5A" w:rsidRPr="00C2505E">
        <w:rPr>
          <w:szCs w:val="28"/>
          <w:lang w:val="uk-UA"/>
        </w:rPr>
        <w:instrText>HYPERLINK</w:instrText>
      </w:r>
      <w:r w:rsidR="000C5D5A" w:rsidRPr="00C2505E">
        <w:rPr>
          <w:szCs w:val="28"/>
          <w:lang w:val="uk-UA"/>
        </w:rPr>
        <w:instrText xml:space="preserve"> "</w:instrText>
      </w:r>
      <w:r w:rsidR="000C5D5A" w:rsidRPr="00C2505E">
        <w:rPr>
          <w:szCs w:val="28"/>
          <w:lang w:val="uk-UA"/>
        </w:rPr>
        <w:instrText>http</w:instrText>
      </w:r>
      <w:r w:rsidR="000C5D5A" w:rsidRPr="00C2505E">
        <w:rPr>
          <w:szCs w:val="28"/>
          <w:lang w:val="uk-UA"/>
        </w:rPr>
        <w:instrText>://</w:instrText>
      </w:r>
      <w:r w:rsidR="000C5D5A" w:rsidRPr="00C2505E">
        <w:rPr>
          <w:szCs w:val="28"/>
          <w:lang w:val="uk-UA"/>
        </w:rPr>
        <w:instrText>search</w:instrText>
      </w:r>
      <w:r w:rsidR="000C5D5A" w:rsidRPr="00C2505E">
        <w:rPr>
          <w:szCs w:val="28"/>
          <w:lang w:val="uk-UA"/>
        </w:rPr>
        <w:instrText>.</w:instrText>
      </w:r>
      <w:r w:rsidR="000C5D5A" w:rsidRPr="00C2505E">
        <w:rPr>
          <w:szCs w:val="28"/>
          <w:lang w:val="uk-UA"/>
        </w:rPr>
        <w:instrText>ligazakon</w:instrText>
      </w:r>
      <w:r w:rsidR="000C5D5A" w:rsidRPr="00C2505E">
        <w:rPr>
          <w:szCs w:val="28"/>
          <w:lang w:val="uk-UA"/>
        </w:rPr>
        <w:instrText>.</w:instrText>
      </w:r>
      <w:r w:rsidR="000C5D5A" w:rsidRPr="00C2505E">
        <w:rPr>
          <w:szCs w:val="28"/>
          <w:lang w:val="uk-UA"/>
        </w:rPr>
        <w:instrText>ua</w:instrText>
      </w:r>
      <w:r w:rsidR="000C5D5A" w:rsidRPr="00C2505E">
        <w:rPr>
          <w:szCs w:val="28"/>
          <w:lang w:val="uk-UA"/>
        </w:rPr>
        <w:instrText>/</w:instrText>
      </w:r>
      <w:r w:rsidR="000C5D5A" w:rsidRPr="00C2505E">
        <w:rPr>
          <w:szCs w:val="28"/>
          <w:lang w:val="uk-UA"/>
        </w:rPr>
        <w:instrText>l</w:instrText>
      </w:r>
      <w:r w:rsidR="000C5D5A" w:rsidRPr="00C2505E">
        <w:rPr>
          <w:szCs w:val="28"/>
          <w:lang w:val="uk-UA"/>
        </w:rPr>
        <w:instrText>_</w:instrText>
      </w:r>
      <w:r w:rsidR="000C5D5A" w:rsidRPr="00C2505E">
        <w:rPr>
          <w:szCs w:val="28"/>
          <w:lang w:val="uk-UA"/>
        </w:rPr>
        <w:instrText>doc</w:instrText>
      </w:r>
      <w:r w:rsidR="000C5D5A" w:rsidRPr="00C2505E">
        <w:rPr>
          <w:szCs w:val="28"/>
          <w:lang w:val="uk-UA"/>
        </w:rPr>
        <w:instrText>2.</w:instrText>
      </w:r>
      <w:r w:rsidR="000C5D5A" w:rsidRPr="00C2505E">
        <w:rPr>
          <w:szCs w:val="28"/>
          <w:lang w:val="uk-UA"/>
        </w:rPr>
        <w:instrText>nsf</w:instrText>
      </w:r>
      <w:r w:rsidR="000C5D5A" w:rsidRPr="00C2505E">
        <w:rPr>
          <w:szCs w:val="28"/>
          <w:lang w:val="uk-UA"/>
        </w:rPr>
        <w:instrText>/</w:instrText>
      </w:r>
      <w:r w:rsidR="000C5D5A" w:rsidRPr="00C2505E">
        <w:rPr>
          <w:szCs w:val="28"/>
          <w:lang w:val="uk-UA"/>
        </w:rPr>
        <w:instrText>link</w:instrText>
      </w:r>
      <w:r w:rsidR="000C5D5A" w:rsidRPr="00C2505E">
        <w:rPr>
          <w:szCs w:val="28"/>
          <w:lang w:val="uk-UA"/>
        </w:rPr>
        <w:instrText>1/</w:instrText>
      </w:r>
      <w:r w:rsidR="000C5D5A" w:rsidRPr="00C2505E">
        <w:rPr>
          <w:szCs w:val="28"/>
          <w:lang w:val="uk-UA"/>
        </w:rPr>
        <w:instrText>U</w:instrText>
      </w:r>
      <w:r w:rsidR="000C5D5A" w:rsidRPr="00C2505E">
        <w:rPr>
          <w:szCs w:val="28"/>
          <w:lang w:val="uk-UA"/>
        </w:rPr>
        <w:instrText>042_16.</w:instrText>
      </w:r>
      <w:r w:rsidR="000C5D5A" w:rsidRPr="00C2505E">
        <w:rPr>
          <w:szCs w:val="28"/>
          <w:lang w:val="uk-UA"/>
        </w:rPr>
        <w:instrText>html</w:instrText>
      </w:r>
      <w:r w:rsidR="000C5D5A" w:rsidRPr="00C2505E">
        <w:rPr>
          <w:szCs w:val="28"/>
          <w:lang w:val="uk-UA"/>
        </w:rPr>
        <w:instrText>" \</w:instrText>
      </w:r>
      <w:r w:rsidR="000C5D5A" w:rsidRPr="00C2505E">
        <w:rPr>
          <w:szCs w:val="28"/>
          <w:lang w:val="uk-UA"/>
        </w:rPr>
        <w:instrText>t</w:instrText>
      </w:r>
      <w:r w:rsidR="000C5D5A" w:rsidRPr="00C2505E">
        <w:rPr>
          <w:szCs w:val="28"/>
          <w:lang w:val="uk-UA"/>
        </w:rPr>
        <w:instrText xml:space="preserve"> "_</w:instrText>
      </w:r>
      <w:r w:rsidR="000C5D5A" w:rsidRPr="00C2505E">
        <w:rPr>
          <w:szCs w:val="28"/>
          <w:lang w:val="uk-UA"/>
        </w:rPr>
        <w:instrText>top</w:instrText>
      </w:r>
      <w:r w:rsidR="000C5D5A" w:rsidRPr="00C2505E">
        <w:rPr>
          <w:szCs w:val="28"/>
          <w:lang w:val="uk-UA"/>
        </w:rPr>
        <w:instrText xml:space="preserve">" </w:instrText>
      </w:r>
      <w:r w:rsidR="000C5D5A" w:rsidRPr="00C2505E">
        <w:rPr>
          <w:szCs w:val="28"/>
          <w:lang w:val="uk-UA"/>
        </w:rPr>
        <w:fldChar w:fldCharType="separate"/>
      </w:r>
      <w:r w:rsidRPr="00C2505E">
        <w:rPr>
          <w:bCs/>
          <w:szCs w:val="28"/>
          <w:lang w:val="uk-UA"/>
        </w:rPr>
        <w:t>Національної</w:t>
      </w:r>
      <w:r w:rsidRPr="00C2505E">
        <w:rPr>
          <w:bCs/>
          <w:szCs w:val="28"/>
          <w:lang w:val="uk-UA"/>
        </w:rPr>
        <w:t xml:space="preserve"> стратегії</w:t>
      </w:r>
    </w:p>
    <w:p w:rsidR="00D15937" w:rsidRDefault="001C3F46" w:rsidP="00D15937">
      <w:pPr>
        <w:jc w:val="center"/>
        <w:rPr>
          <w:bCs/>
          <w:szCs w:val="28"/>
          <w:lang w:val="uk-UA"/>
        </w:rPr>
      </w:pPr>
      <w:r w:rsidRPr="00C2505E">
        <w:rPr>
          <w:bCs/>
          <w:szCs w:val="28"/>
          <w:lang w:val="uk-UA"/>
        </w:rPr>
        <w:t>з оздоровчої рухової активності в Україні</w:t>
      </w:r>
      <w:r w:rsidRPr="00C2505E">
        <w:rPr>
          <w:bCs/>
          <w:szCs w:val="28"/>
          <w:lang w:val="uk-UA"/>
        </w:rPr>
        <w:t xml:space="preserve"> на період до 2025 року </w:t>
      </w:r>
      <w:r w:rsidRPr="00C2505E">
        <w:rPr>
          <w:bCs/>
          <w:szCs w:val="28"/>
          <w:lang w:val="uk-UA"/>
        </w:rPr>
        <w:t>«Рухова активність – здоровий спосіб життя – здорова нація»</w:t>
      </w:r>
      <w:r w:rsidR="000C5D5A" w:rsidRPr="00C2505E">
        <w:rPr>
          <w:bCs/>
          <w:szCs w:val="28"/>
          <w:lang w:val="uk-UA"/>
        </w:rPr>
        <w:fldChar w:fldCharType="end"/>
      </w:r>
    </w:p>
    <w:p w:rsidR="001C3F46" w:rsidRDefault="001C3F46" w:rsidP="00D15937">
      <w:pPr>
        <w:jc w:val="center"/>
        <w:rPr>
          <w:szCs w:val="28"/>
          <w:lang w:val="uk-UA"/>
        </w:rPr>
      </w:pPr>
      <w:r w:rsidRPr="00C2505E">
        <w:rPr>
          <w:szCs w:val="28"/>
          <w:lang w:val="uk-UA"/>
        </w:rPr>
        <w:t xml:space="preserve"> у </w:t>
      </w:r>
      <w:proofErr w:type="spellStart"/>
      <w:r w:rsidRPr="00C2505E">
        <w:rPr>
          <w:szCs w:val="28"/>
          <w:lang w:val="uk-UA"/>
        </w:rPr>
        <w:t>Марківському</w:t>
      </w:r>
      <w:proofErr w:type="spellEnd"/>
      <w:r w:rsidRPr="00C2505E">
        <w:rPr>
          <w:szCs w:val="28"/>
          <w:lang w:val="uk-UA"/>
        </w:rPr>
        <w:t xml:space="preserve"> районі</w:t>
      </w:r>
    </w:p>
    <w:p w:rsidR="00D15937" w:rsidRPr="00C2505E" w:rsidRDefault="00D15937" w:rsidP="00D15937">
      <w:pPr>
        <w:jc w:val="center"/>
        <w:rPr>
          <w:bCs/>
          <w:szCs w:val="28"/>
          <w:lang w:val="uk-UA"/>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977"/>
        <w:gridCol w:w="3153"/>
        <w:gridCol w:w="1417"/>
        <w:gridCol w:w="2518"/>
      </w:tblGrid>
      <w:tr w:rsidR="001C3F46" w:rsidRPr="00C2505E" w:rsidTr="00D15937">
        <w:tc>
          <w:tcPr>
            <w:tcW w:w="567" w:type="dxa"/>
          </w:tcPr>
          <w:p w:rsidR="001C3F46" w:rsidRPr="00C2505E" w:rsidRDefault="001C3F46" w:rsidP="00D15937">
            <w:pPr>
              <w:jc w:val="center"/>
              <w:rPr>
                <w:color w:val="000000"/>
                <w:spacing w:val="29"/>
                <w:szCs w:val="28"/>
                <w:lang w:val="uk-UA"/>
              </w:rPr>
            </w:pPr>
            <w:r w:rsidRPr="00C2505E">
              <w:rPr>
                <w:color w:val="000000"/>
                <w:spacing w:val="29"/>
                <w:szCs w:val="28"/>
                <w:lang w:val="uk-UA"/>
              </w:rPr>
              <w:t>№з/п</w:t>
            </w:r>
          </w:p>
        </w:tc>
        <w:tc>
          <w:tcPr>
            <w:tcW w:w="2977" w:type="dxa"/>
          </w:tcPr>
          <w:p w:rsidR="001C3F46" w:rsidRPr="00C2505E" w:rsidRDefault="001C3F46" w:rsidP="00D15937">
            <w:pPr>
              <w:jc w:val="center"/>
              <w:rPr>
                <w:szCs w:val="28"/>
                <w:lang w:val="uk-UA"/>
              </w:rPr>
            </w:pPr>
            <w:r w:rsidRPr="00C2505E">
              <w:rPr>
                <w:szCs w:val="28"/>
                <w:lang w:val="uk-UA"/>
              </w:rPr>
              <w:t>Назва завдання в плані заходів, що затверджений КМУ</w:t>
            </w:r>
          </w:p>
        </w:tc>
        <w:tc>
          <w:tcPr>
            <w:tcW w:w="3153" w:type="dxa"/>
          </w:tcPr>
          <w:p w:rsidR="001C3F46" w:rsidRPr="00C2505E" w:rsidRDefault="001C3F46" w:rsidP="00D15937">
            <w:pPr>
              <w:jc w:val="center"/>
              <w:rPr>
                <w:szCs w:val="28"/>
                <w:lang w:val="uk-UA"/>
              </w:rPr>
            </w:pPr>
            <w:r w:rsidRPr="00C2505E">
              <w:rPr>
                <w:szCs w:val="28"/>
                <w:lang w:val="uk-UA"/>
              </w:rPr>
              <w:t xml:space="preserve">Назва заходу у </w:t>
            </w:r>
            <w:proofErr w:type="spellStart"/>
            <w:r w:rsidRPr="00C2505E">
              <w:rPr>
                <w:szCs w:val="28"/>
                <w:lang w:val="uk-UA"/>
              </w:rPr>
              <w:t>Марківському</w:t>
            </w:r>
            <w:proofErr w:type="spellEnd"/>
            <w:r w:rsidRPr="00C2505E">
              <w:rPr>
                <w:szCs w:val="28"/>
                <w:lang w:val="uk-UA"/>
              </w:rPr>
              <w:t xml:space="preserve"> районі</w:t>
            </w:r>
          </w:p>
        </w:tc>
        <w:tc>
          <w:tcPr>
            <w:tcW w:w="1417" w:type="dxa"/>
          </w:tcPr>
          <w:p w:rsidR="001C3F46" w:rsidRPr="00C2505E" w:rsidRDefault="001C3F46" w:rsidP="00D15937">
            <w:pPr>
              <w:jc w:val="center"/>
              <w:rPr>
                <w:szCs w:val="28"/>
                <w:lang w:val="uk-UA"/>
              </w:rPr>
            </w:pPr>
            <w:r w:rsidRPr="00C2505E">
              <w:rPr>
                <w:szCs w:val="28"/>
                <w:lang w:val="uk-UA"/>
              </w:rPr>
              <w:t>Строк виконання</w:t>
            </w:r>
          </w:p>
        </w:tc>
        <w:tc>
          <w:tcPr>
            <w:tcW w:w="2518" w:type="dxa"/>
          </w:tcPr>
          <w:p w:rsidR="001C3F46" w:rsidRPr="00C2505E" w:rsidRDefault="001C3F46" w:rsidP="00D15937">
            <w:pPr>
              <w:jc w:val="center"/>
              <w:rPr>
                <w:szCs w:val="28"/>
                <w:lang w:val="uk-UA"/>
              </w:rPr>
            </w:pPr>
            <w:r w:rsidRPr="00C2505E">
              <w:rPr>
                <w:szCs w:val="28"/>
                <w:lang w:val="uk-UA"/>
              </w:rPr>
              <w:t>Відповідальні за виконання</w:t>
            </w:r>
          </w:p>
        </w:tc>
      </w:tr>
      <w:tr w:rsidR="001C3F46" w:rsidRPr="00C2505E" w:rsidTr="00D15937">
        <w:trPr>
          <w:trHeight w:val="3270"/>
        </w:trPr>
        <w:tc>
          <w:tcPr>
            <w:tcW w:w="567" w:type="dxa"/>
          </w:tcPr>
          <w:p w:rsidR="001C3F46" w:rsidRPr="00C2505E" w:rsidRDefault="001C3F46" w:rsidP="00C2505E">
            <w:pPr>
              <w:rPr>
                <w:color w:val="000000"/>
                <w:spacing w:val="29"/>
                <w:szCs w:val="28"/>
                <w:lang w:val="uk-UA"/>
              </w:rPr>
            </w:pPr>
            <w:r w:rsidRPr="00C2505E">
              <w:rPr>
                <w:color w:val="000000"/>
                <w:spacing w:val="29"/>
                <w:szCs w:val="28"/>
                <w:lang w:val="uk-UA"/>
              </w:rPr>
              <w:t>1</w:t>
            </w:r>
          </w:p>
        </w:tc>
        <w:tc>
          <w:tcPr>
            <w:tcW w:w="2977" w:type="dxa"/>
          </w:tcPr>
          <w:p w:rsidR="001C3F46" w:rsidRPr="00C2505E" w:rsidRDefault="001C3F46" w:rsidP="00C2505E">
            <w:pPr>
              <w:rPr>
                <w:szCs w:val="28"/>
                <w:lang w:val="uk-UA"/>
              </w:rPr>
            </w:pPr>
            <w:r w:rsidRPr="00C2505E">
              <w:rPr>
                <w:szCs w:val="28"/>
                <w:lang w:val="uk-UA"/>
              </w:rPr>
              <w:t>Засідання координаційної ради</w:t>
            </w:r>
          </w:p>
        </w:tc>
        <w:tc>
          <w:tcPr>
            <w:tcW w:w="3153" w:type="dxa"/>
          </w:tcPr>
          <w:p w:rsidR="001C3F46" w:rsidRPr="00C2505E" w:rsidRDefault="001C3F46" w:rsidP="00C2505E">
            <w:pPr>
              <w:rPr>
                <w:szCs w:val="28"/>
                <w:lang w:val="uk-UA"/>
              </w:rPr>
            </w:pPr>
            <w:r w:rsidRPr="00C2505E">
              <w:rPr>
                <w:szCs w:val="28"/>
                <w:lang w:val="uk-UA"/>
              </w:rPr>
              <w:t>Проведення засідань координаційної ради з питань</w:t>
            </w:r>
            <w:r w:rsidRPr="00C2505E">
              <w:rPr>
                <w:bCs/>
                <w:szCs w:val="28"/>
                <w:lang w:val="uk-UA"/>
              </w:rPr>
              <w:t xml:space="preserve"> реалізації </w:t>
            </w:r>
            <w:hyperlink r:id="rId12" w:tgtFrame="_top" w:history="1">
              <w:r w:rsidRPr="00C2505E">
                <w:rPr>
                  <w:bCs/>
                  <w:szCs w:val="28"/>
                  <w:lang w:val="uk-UA"/>
                </w:rPr>
                <w:t>Національної стратегії з оздоровчої рухової активності в Україні на період до 2025 року «Рухова активність – здоровий спосіб життя – здорова нація»</w:t>
              </w:r>
            </w:hyperlink>
            <w:r w:rsidRPr="00C2505E">
              <w:rPr>
                <w:szCs w:val="28"/>
                <w:lang w:val="uk-UA"/>
              </w:rPr>
              <w:t xml:space="preserve"> у </w:t>
            </w:r>
            <w:proofErr w:type="spellStart"/>
            <w:r w:rsidRPr="00C2505E">
              <w:rPr>
                <w:szCs w:val="28"/>
                <w:lang w:val="uk-UA"/>
              </w:rPr>
              <w:t>Марківському</w:t>
            </w:r>
            <w:proofErr w:type="spellEnd"/>
            <w:r w:rsidRPr="00C2505E">
              <w:rPr>
                <w:szCs w:val="28"/>
                <w:lang w:val="uk-UA"/>
              </w:rPr>
              <w:t xml:space="preserve"> районі</w:t>
            </w:r>
          </w:p>
        </w:tc>
        <w:tc>
          <w:tcPr>
            <w:tcW w:w="1417" w:type="dxa"/>
          </w:tcPr>
          <w:p w:rsidR="001C3F46" w:rsidRPr="00C2505E" w:rsidRDefault="001C3F46" w:rsidP="00C2505E">
            <w:pPr>
              <w:rPr>
                <w:szCs w:val="28"/>
                <w:lang w:val="uk-UA"/>
              </w:rPr>
            </w:pPr>
            <w:r w:rsidRPr="00C2505E">
              <w:rPr>
                <w:szCs w:val="28"/>
                <w:lang w:val="uk-UA"/>
              </w:rPr>
              <w:t>Червень, грудень</w:t>
            </w:r>
          </w:p>
        </w:tc>
        <w:tc>
          <w:tcPr>
            <w:tcW w:w="2518" w:type="dxa"/>
          </w:tcPr>
          <w:p w:rsidR="001C3F46" w:rsidRPr="00C2505E" w:rsidRDefault="001C3F46" w:rsidP="00C2505E">
            <w:pPr>
              <w:rPr>
                <w:szCs w:val="28"/>
                <w:lang w:val="uk-UA"/>
              </w:rPr>
            </w:pPr>
            <w:r w:rsidRPr="00C2505E">
              <w:rPr>
                <w:szCs w:val="28"/>
                <w:lang w:val="uk-UA"/>
              </w:rPr>
              <w:t>Відділ молоді та спорту</w:t>
            </w:r>
          </w:p>
        </w:tc>
      </w:tr>
      <w:tr w:rsidR="001C3F46" w:rsidRPr="00C2505E" w:rsidTr="00D15937">
        <w:tc>
          <w:tcPr>
            <w:tcW w:w="567" w:type="dxa"/>
          </w:tcPr>
          <w:p w:rsidR="001C3F46" w:rsidRPr="00C2505E" w:rsidRDefault="001C3F46" w:rsidP="00C2505E">
            <w:pPr>
              <w:rPr>
                <w:color w:val="000000"/>
                <w:spacing w:val="29"/>
                <w:szCs w:val="28"/>
                <w:lang w:val="uk-UA"/>
              </w:rPr>
            </w:pPr>
            <w:r w:rsidRPr="00C2505E">
              <w:rPr>
                <w:color w:val="000000"/>
                <w:spacing w:val="29"/>
                <w:szCs w:val="28"/>
                <w:lang w:val="uk-UA"/>
              </w:rPr>
              <w:t>2</w:t>
            </w:r>
          </w:p>
        </w:tc>
        <w:tc>
          <w:tcPr>
            <w:tcW w:w="2977" w:type="dxa"/>
          </w:tcPr>
          <w:p w:rsidR="001C3F46" w:rsidRPr="00C2505E" w:rsidRDefault="001C3F46" w:rsidP="00C2505E">
            <w:pPr>
              <w:rPr>
                <w:szCs w:val="28"/>
                <w:lang w:val="uk-UA"/>
              </w:rPr>
            </w:pPr>
            <w:r w:rsidRPr="00C2505E">
              <w:rPr>
                <w:szCs w:val="28"/>
                <w:lang w:val="uk-UA"/>
              </w:rPr>
              <w:t xml:space="preserve"> Формування інфраструктури сучасних і привабливих спортивних споруд за місцем проживання, у місцях масового відпочинку громадян, на базі загальноосвітніх навчальних закладів, що мають бути легко доступні для різних верств населення.</w:t>
            </w:r>
          </w:p>
        </w:tc>
        <w:tc>
          <w:tcPr>
            <w:tcW w:w="3153" w:type="dxa"/>
          </w:tcPr>
          <w:p w:rsidR="001C3F46" w:rsidRPr="00C2505E" w:rsidRDefault="001C3F46" w:rsidP="00C2505E">
            <w:pPr>
              <w:rPr>
                <w:szCs w:val="28"/>
                <w:lang w:val="uk-UA"/>
              </w:rPr>
            </w:pPr>
            <w:r w:rsidRPr="00C2505E">
              <w:rPr>
                <w:szCs w:val="28"/>
                <w:lang w:val="uk-UA"/>
              </w:rPr>
              <w:t>проведення моніторингу забезпечення населення спортивними майданчиками</w:t>
            </w:r>
          </w:p>
        </w:tc>
        <w:tc>
          <w:tcPr>
            <w:tcW w:w="1417" w:type="dxa"/>
          </w:tcPr>
          <w:p w:rsidR="001C3F46" w:rsidRPr="00C2505E" w:rsidRDefault="001C3F46" w:rsidP="00C2505E">
            <w:pPr>
              <w:rPr>
                <w:szCs w:val="28"/>
                <w:lang w:val="uk-UA"/>
              </w:rPr>
            </w:pPr>
            <w:r w:rsidRPr="00C2505E">
              <w:rPr>
                <w:szCs w:val="28"/>
                <w:lang w:val="uk-UA"/>
              </w:rPr>
              <w:t>до 1 липня</w:t>
            </w:r>
          </w:p>
        </w:tc>
        <w:tc>
          <w:tcPr>
            <w:tcW w:w="2518" w:type="dxa"/>
          </w:tcPr>
          <w:p w:rsidR="001C3F46" w:rsidRPr="00C2505E" w:rsidRDefault="001C3F46" w:rsidP="00C2505E">
            <w:pPr>
              <w:rPr>
                <w:szCs w:val="28"/>
                <w:lang w:val="uk-UA"/>
              </w:rPr>
            </w:pPr>
            <w:r w:rsidRPr="00C2505E">
              <w:rPr>
                <w:szCs w:val="28"/>
                <w:lang w:val="uk-UA"/>
              </w:rPr>
              <w:t>відділ молоді та спорту, відділ освіти райд</w:t>
            </w:r>
            <w:r w:rsidR="00D15937">
              <w:rPr>
                <w:szCs w:val="28"/>
                <w:lang w:val="uk-UA"/>
              </w:rPr>
              <w:t xml:space="preserve">ержадміністрації, </w:t>
            </w:r>
            <w:proofErr w:type="spellStart"/>
            <w:r w:rsidR="00D15937">
              <w:rPr>
                <w:szCs w:val="28"/>
                <w:lang w:val="uk-UA"/>
              </w:rPr>
              <w:t>М</w:t>
            </w:r>
            <w:r w:rsidRPr="00C2505E">
              <w:rPr>
                <w:szCs w:val="28"/>
                <w:lang w:val="uk-UA"/>
              </w:rPr>
              <w:t>арківська</w:t>
            </w:r>
            <w:proofErr w:type="spellEnd"/>
            <w:r w:rsidRPr="00C2505E">
              <w:rPr>
                <w:szCs w:val="28"/>
                <w:lang w:val="uk-UA"/>
              </w:rPr>
              <w:t xml:space="preserve"> РКУ ФСК «Нива», селищна, сільські ради.</w:t>
            </w:r>
          </w:p>
          <w:p w:rsidR="001C3F46" w:rsidRPr="00C2505E" w:rsidRDefault="001C3F46" w:rsidP="00C2505E">
            <w:pPr>
              <w:rPr>
                <w:szCs w:val="28"/>
                <w:lang w:val="uk-UA"/>
              </w:rPr>
            </w:pPr>
          </w:p>
        </w:tc>
      </w:tr>
      <w:tr w:rsidR="001C3F46" w:rsidRPr="00C2505E" w:rsidTr="00D15937">
        <w:tc>
          <w:tcPr>
            <w:tcW w:w="567" w:type="dxa"/>
            <w:vMerge w:val="restart"/>
          </w:tcPr>
          <w:p w:rsidR="001C3F46" w:rsidRPr="00C2505E" w:rsidRDefault="001C3F46" w:rsidP="00C2505E">
            <w:pPr>
              <w:rPr>
                <w:color w:val="000000"/>
                <w:spacing w:val="29"/>
                <w:szCs w:val="28"/>
                <w:lang w:val="uk-UA"/>
              </w:rPr>
            </w:pPr>
            <w:r w:rsidRPr="00C2505E">
              <w:rPr>
                <w:color w:val="000000"/>
                <w:spacing w:val="29"/>
                <w:szCs w:val="28"/>
                <w:lang w:val="uk-UA"/>
              </w:rPr>
              <w:t>3</w:t>
            </w:r>
          </w:p>
        </w:tc>
        <w:tc>
          <w:tcPr>
            <w:tcW w:w="2977" w:type="dxa"/>
            <w:vMerge w:val="restart"/>
          </w:tcPr>
          <w:p w:rsidR="001C3F46" w:rsidRPr="00C2505E" w:rsidRDefault="001C3F46" w:rsidP="00C2505E">
            <w:pPr>
              <w:rPr>
                <w:szCs w:val="28"/>
                <w:lang w:val="uk-UA"/>
              </w:rPr>
            </w:pPr>
            <w:r w:rsidRPr="00C2505E">
              <w:rPr>
                <w:szCs w:val="28"/>
                <w:lang w:val="uk-UA"/>
              </w:rPr>
              <w:t xml:space="preserve">Формування ціннісного ставлення юнацтва, дітей та молоді до власного здоров'я, покращення фізичного розвитку та </w:t>
            </w:r>
            <w:r w:rsidRPr="00C2505E">
              <w:rPr>
                <w:szCs w:val="28"/>
                <w:lang w:val="uk-UA"/>
              </w:rPr>
              <w:lastRenderedPageBreak/>
              <w:t>фізичної підготовленості з урахуванням вимог майбутньої професійної діяльності</w:t>
            </w:r>
          </w:p>
        </w:tc>
        <w:tc>
          <w:tcPr>
            <w:tcW w:w="3153" w:type="dxa"/>
          </w:tcPr>
          <w:p w:rsidR="001C3F46" w:rsidRPr="00C2505E" w:rsidRDefault="001C3F46" w:rsidP="00C2505E">
            <w:pPr>
              <w:rPr>
                <w:szCs w:val="28"/>
                <w:lang w:val="uk-UA"/>
              </w:rPr>
            </w:pPr>
            <w:r w:rsidRPr="00C2505E">
              <w:rPr>
                <w:szCs w:val="28"/>
                <w:lang w:val="uk-UA"/>
              </w:rPr>
              <w:lastRenderedPageBreak/>
              <w:t xml:space="preserve">1) проведення Всеукраїнської інформаційно-профілактичної акції «Відповідальність починається з мене», </w:t>
            </w:r>
            <w:r w:rsidRPr="00C2505E">
              <w:rPr>
                <w:szCs w:val="28"/>
                <w:lang w:val="uk-UA"/>
              </w:rPr>
              <w:lastRenderedPageBreak/>
              <w:t>спрямованої на популяризацію здорового способу життя</w:t>
            </w:r>
          </w:p>
        </w:tc>
        <w:tc>
          <w:tcPr>
            <w:tcW w:w="1417" w:type="dxa"/>
          </w:tcPr>
          <w:p w:rsidR="001C3F46" w:rsidRPr="00C2505E" w:rsidRDefault="001C3F46" w:rsidP="00C2505E">
            <w:pPr>
              <w:rPr>
                <w:szCs w:val="28"/>
                <w:lang w:val="uk-UA"/>
              </w:rPr>
            </w:pPr>
            <w:r w:rsidRPr="00C2505E">
              <w:rPr>
                <w:szCs w:val="28"/>
                <w:lang w:val="uk-UA"/>
              </w:rPr>
              <w:lastRenderedPageBreak/>
              <w:t>протягом року</w:t>
            </w:r>
          </w:p>
        </w:tc>
        <w:tc>
          <w:tcPr>
            <w:tcW w:w="2518" w:type="dxa"/>
          </w:tcPr>
          <w:p w:rsidR="001C3F46" w:rsidRPr="00C2505E" w:rsidRDefault="001C3F46" w:rsidP="00C2505E">
            <w:pPr>
              <w:rPr>
                <w:szCs w:val="28"/>
                <w:lang w:val="uk-UA"/>
              </w:rPr>
            </w:pPr>
            <w:r w:rsidRPr="00C2505E">
              <w:rPr>
                <w:szCs w:val="28"/>
                <w:lang w:val="uk-UA"/>
              </w:rPr>
              <w:t xml:space="preserve">Відділ молоді та спорту, відділ освіти, відділ культури райдержадміністрації;  </w:t>
            </w:r>
            <w:proofErr w:type="spellStart"/>
            <w:r w:rsidRPr="00C2505E">
              <w:rPr>
                <w:szCs w:val="28"/>
                <w:lang w:val="uk-UA"/>
              </w:rPr>
              <w:t>Марківська</w:t>
            </w:r>
            <w:proofErr w:type="spellEnd"/>
            <w:r w:rsidRPr="00C2505E">
              <w:rPr>
                <w:szCs w:val="28"/>
                <w:lang w:val="uk-UA"/>
              </w:rPr>
              <w:t xml:space="preserve"> </w:t>
            </w:r>
            <w:r w:rsidRPr="00C2505E">
              <w:rPr>
                <w:szCs w:val="28"/>
                <w:lang w:val="uk-UA"/>
              </w:rPr>
              <w:lastRenderedPageBreak/>
              <w:t xml:space="preserve">РКУ ФСК «Нива» </w:t>
            </w:r>
            <w:proofErr w:type="spellStart"/>
            <w:r w:rsidRPr="00C2505E">
              <w:rPr>
                <w:szCs w:val="28"/>
                <w:lang w:val="uk-UA"/>
              </w:rPr>
              <w:t>Марківське</w:t>
            </w:r>
            <w:proofErr w:type="spellEnd"/>
            <w:r w:rsidRPr="00C2505E">
              <w:rPr>
                <w:szCs w:val="28"/>
                <w:lang w:val="uk-UA"/>
              </w:rPr>
              <w:t xml:space="preserve"> РТМО;  селищна, сільські ради. </w:t>
            </w:r>
          </w:p>
        </w:tc>
      </w:tr>
      <w:tr w:rsidR="001C3F46" w:rsidRPr="00C2505E" w:rsidTr="00D15937">
        <w:tc>
          <w:tcPr>
            <w:tcW w:w="567" w:type="dxa"/>
            <w:vMerge/>
          </w:tcPr>
          <w:p w:rsidR="001C3F46" w:rsidRPr="00C2505E" w:rsidRDefault="001C3F46" w:rsidP="00C2505E">
            <w:pPr>
              <w:rPr>
                <w:szCs w:val="28"/>
                <w:lang w:val="uk-UA"/>
              </w:rPr>
            </w:pPr>
          </w:p>
        </w:tc>
        <w:tc>
          <w:tcPr>
            <w:tcW w:w="2977" w:type="dxa"/>
            <w:vMerge/>
          </w:tcPr>
          <w:p w:rsidR="001C3F46" w:rsidRPr="00C2505E" w:rsidRDefault="001C3F46" w:rsidP="00C2505E">
            <w:pPr>
              <w:rPr>
                <w:szCs w:val="28"/>
                <w:lang w:val="uk-UA"/>
              </w:rPr>
            </w:pPr>
          </w:p>
        </w:tc>
        <w:tc>
          <w:tcPr>
            <w:tcW w:w="3153" w:type="dxa"/>
          </w:tcPr>
          <w:p w:rsidR="001C3F46" w:rsidRPr="00C2505E" w:rsidRDefault="001C3F46" w:rsidP="00C2505E">
            <w:pPr>
              <w:rPr>
                <w:szCs w:val="28"/>
                <w:lang w:val="uk-UA"/>
              </w:rPr>
            </w:pPr>
            <w:r w:rsidRPr="00C2505E">
              <w:rPr>
                <w:szCs w:val="28"/>
                <w:lang w:val="uk-UA"/>
              </w:rPr>
              <w:t>2) проведення інформаційно-просвітницьких заходів з метою популяризації серед дітей та молоді здорового способу життя, занять фізичною культурою та спортом, удосконалення спортивних досягнень, утвердження патріотизму</w:t>
            </w:r>
          </w:p>
        </w:tc>
        <w:tc>
          <w:tcPr>
            <w:tcW w:w="1417" w:type="dxa"/>
          </w:tcPr>
          <w:p w:rsidR="001C3F46" w:rsidRPr="00C2505E" w:rsidRDefault="001C3F46" w:rsidP="00C2505E">
            <w:pPr>
              <w:rPr>
                <w:szCs w:val="28"/>
                <w:lang w:val="uk-UA"/>
              </w:rPr>
            </w:pPr>
            <w:r w:rsidRPr="00C2505E">
              <w:rPr>
                <w:szCs w:val="28"/>
                <w:lang w:val="uk-UA"/>
              </w:rPr>
              <w:t>протягом року</w:t>
            </w:r>
          </w:p>
        </w:tc>
        <w:tc>
          <w:tcPr>
            <w:tcW w:w="2518" w:type="dxa"/>
          </w:tcPr>
          <w:p w:rsidR="001C3F46" w:rsidRPr="00C2505E" w:rsidRDefault="001C3F46" w:rsidP="00C2505E">
            <w:pPr>
              <w:rPr>
                <w:szCs w:val="28"/>
                <w:lang w:val="uk-UA"/>
              </w:rPr>
            </w:pPr>
            <w:r w:rsidRPr="00C2505E">
              <w:rPr>
                <w:szCs w:val="28"/>
                <w:lang w:val="uk-UA"/>
              </w:rPr>
              <w:t>Відділ молоді та спорту, відділ освіти райдержадміністрації;</w:t>
            </w:r>
            <w:proofErr w:type="spellStart"/>
            <w:r w:rsidRPr="00C2505E">
              <w:rPr>
                <w:szCs w:val="28"/>
                <w:lang w:val="uk-UA"/>
              </w:rPr>
              <w:t>Марківська</w:t>
            </w:r>
            <w:proofErr w:type="spellEnd"/>
            <w:r w:rsidRPr="00C2505E">
              <w:rPr>
                <w:szCs w:val="28"/>
                <w:lang w:val="uk-UA"/>
              </w:rPr>
              <w:t xml:space="preserve"> РКУ ФСК «Нива»</w:t>
            </w:r>
          </w:p>
        </w:tc>
      </w:tr>
      <w:tr w:rsidR="001C3F46" w:rsidRPr="00C2505E" w:rsidTr="00D15937">
        <w:tc>
          <w:tcPr>
            <w:tcW w:w="567" w:type="dxa"/>
          </w:tcPr>
          <w:p w:rsidR="001C3F46" w:rsidRPr="00C2505E" w:rsidRDefault="001C3F46" w:rsidP="00C2505E">
            <w:pPr>
              <w:rPr>
                <w:color w:val="000000"/>
                <w:spacing w:val="29"/>
                <w:szCs w:val="28"/>
                <w:lang w:val="uk-UA"/>
              </w:rPr>
            </w:pPr>
            <w:r w:rsidRPr="00C2505E">
              <w:rPr>
                <w:color w:val="000000"/>
                <w:spacing w:val="29"/>
                <w:szCs w:val="28"/>
                <w:lang w:val="uk-UA"/>
              </w:rPr>
              <w:t>4</w:t>
            </w:r>
          </w:p>
        </w:tc>
        <w:tc>
          <w:tcPr>
            <w:tcW w:w="2977" w:type="dxa"/>
          </w:tcPr>
          <w:p w:rsidR="001C3F46" w:rsidRPr="00C2505E" w:rsidRDefault="001C3F46" w:rsidP="00C2505E">
            <w:pPr>
              <w:rPr>
                <w:szCs w:val="28"/>
                <w:lang w:val="uk-UA"/>
              </w:rPr>
            </w:pPr>
            <w:r w:rsidRPr="00C2505E">
              <w:rPr>
                <w:szCs w:val="28"/>
                <w:lang w:val="uk-UA"/>
              </w:rPr>
              <w:t>Збільшення кількості загальнодоступних спортивних заходів для активного сімейного відпочинку в місцях масового відпочинку громадян; облаштування безпечних маршрутів для пішохідного, велосипедного, водного туризму</w:t>
            </w:r>
          </w:p>
        </w:tc>
        <w:tc>
          <w:tcPr>
            <w:tcW w:w="3153" w:type="dxa"/>
          </w:tcPr>
          <w:p w:rsidR="001C3F46" w:rsidRPr="00C2505E" w:rsidRDefault="001C3F46" w:rsidP="00C2505E">
            <w:pPr>
              <w:rPr>
                <w:szCs w:val="28"/>
                <w:lang w:val="uk-UA"/>
              </w:rPr>
            </w:pPr>
            <w:r w:rsidRPr="00C2505E">
              <w:rPr>
                <w:szCs w:val="28"/>
                <w:lang w:val="uk-UA"/>
              </w:rPr>
              <w:t>збільшення кількості загальнодоступних фізкультурно-оздоровчих заходів у місцях масового відпочинку населення (у парках, скверах, на пляжах тощо)</w:t>
            </w:r>
          </w:p>
        </w:tc>
        <w:tc>
          <w:tcPr>
            <w:tcW w:w="1417" w:type="dxa"/>
          </w:tcPr>
          <w:p w:rsidR="001C3F46" w:rsidRPr="00C2505E" w:rsidRDefault="001C3F46" w:rsidP="00C2505E">
            <w:pPr>
              <w:rPr>
                <w:szCs w:val="28"/>
                <w:lang w:val="uk-UA"/>
              </w:rPr>
            </w:pPr>
            <w:r w:rsidRPr="00C2505E">
              <w:rPr>
                <w:szCs w:val="28"/>
                <w:lang w:val="uk-UA"/>
              </w:rPr>
              <w:t>протягом року</w:t>
            </w:r>
          </w:p>
        </w:tc>
        <w:tc>
          <w:tcPr>
            <w:tcW w:w="2518" w:type="dxa"/>
          </w:tcPr>
          <w:p w:rsidR="001C3F46" w:rsidRPr="00C2505E" w:rsidRDefault="001C3F46" w:rsidP="00C2505E">
            <w:pPr>
              <w:rPr>
                <w:szCs w:val="28"/>
                <w:lang w:val="uk-UA"/>
              </w:rPr>
            </w:pPr>
            <w:r w:rsidRPr="00C2505E">
              <w:rPr>
                <w:szCs w:val="28"/>
                <w:lang w:val="uk-UA"/>
              </w:rPr>
              <w:t xml:space="preserve">відділ молоді та спорту, відділ освіти,  відділ містобудування, архітектури та ЖКГ райдержадміністрації;                       </w:t>
            </w:r>
            <w:proofErr w:type="spellStart"/>
            <w:r w:rsidRPr="00C2505E">
              <w:rPr>
                <w:szCs w:val="28"/>
                <w:lang w:val="uk-UA"/>
              </w:rPr>
              <w:t>Марківська</w:t>
            </w:r>
            <w:proofErr w:type="spellEnd"/>
            <w:r w:rsidRPr="00C2505E">
              <w:rPr>
                <w:szCs w:val="28"/>
                <w:lang w:val="uk-UA"/>
              </w:rPr>
              <w:t xml:space="preserve"> РКУ ФСК «Нива», селищна, сільські ради.</w:t>
            </w:r>
          </w:p>
          <w:p w:rsidR="001C3F46" w:rsidRPr="00C2505E" w:rsidRDefault="001C3F46" w:rsidP="00C2505E">
            <w:pPr>
              <w:rPr>
                <w:szCs w:val="28"/>
                <w:lang w:val="uk-UA"/>
              </w:rPr>
            </w:pPr>
          </w:p>
        </w:tc>
      </w:tr>
      <w:tr w:rsidR="001C3F46" w:rsidRPr="00C2505E" w:rsidTr="00D15937">
        <w:tc>
          <w:tcPr>
            <w:tcW w:w="567" w:type="dxa"/>
            <w:vMerge w:val="restart"/>
          </w:tcPr>
          <w:p w:rsidR="001C3F46" w:rsidRPr="00C2505E" w:rsidRDefault="001C3F46" w:rsidP="00C2505E">
            <w:pPr>
              <w:rPr>
                <w:color w:val="000000"/>
                <w:spacing w:val="29"/>
                <w:szCs w:val="28"/>
                <w:lang w:val="uk-UA"/>
              </w:rPr>
            </w:pPr>
            <w:r w:rsidRPr="00C2505E">
              <w:rPr>
                <w:color w:val="000000"/>
                <w:spacing w:val="29"/>
                <w:szCs w:val="28"/>
                <w:lang w:val="uk-UA"/>
              </w:rPr>
              <w:t>5</w:t>
            </w:r>
          </w:p>
        </w:tc>
        <w:tc>
          <w:tcPr>
            <w:tcW w:w="2977" w:type="dxa"/>
            <w:vMerge w:val="restart"/>
          </w:tcPr>
          <w:p w:rsidR="001C3F46" w:rsidRPr="00C2505E" w:rsidRDefault="001C3F46" w:rsidP="00C2505E">
            <w:pPr>
              <w:rPr>
                <w:szCs w:val="28"/>
                <w:lang w:val="uk-UA"/>
              </w:rPr>
            </w:pPr>
            <w:r w:rsidRPr="00C2505E">
              <w:rPr>
                <w:szCs w:val="28"/>
                <w:lang w:val="uk-UA"/>
              </w:rPr>
              <w:t xml:space="preserve"> Модернізація в навчальних закладах системи фізичного виховання, яке має бути органічно поєднано з іншими компонентами здорового способу життя; посилення відповідальності керівників навчальних закладів за забезпечення, розвиток і модернізацію фізичного виховання та належний рівень </w:t>
            </w:r>
            <w:r w:rsidRPr="00C2505E">
              <w:rPr>
                <w:szCs w:val="28"/>
                <w:lang w:val="uk-UA"/>
              </w:rPr>
              <w:lastRenderedPageBreak/>
              <w:t xml:space="preserve">рухової активності; забезпечення </w:t>
            </w:r>
            <w:proofErr w:type="spellStart"/>
            <w:r w:rsidRPr="00C2505E">
              <w:rPr>
                <w:szCs w:val="28"/>
                <w:lang w:val="uk-UA"/>
              </w:rPr>
              <w:t>медико-педагогічного</w:t>
            </w:r>
            <w:proofErr w:type="spellEnd"/>
            <w:r w:rsidRPr="00C2505E">
              <w:rPr>
                <w:szCs w:val="28"/>
                <w:lang w:val="uk-UA"/>
              </w:rPr>
              <w:t xml:space="preserve"> контролю за фізичним вихованням дітей у загальноосвітніх навчальних закладах</w:t>
            </w:r>
          </w:p>
        </w:tc>
        <w:tc>
          <w:tcPr>
            <w:tcW w:w="3153" w:type="dxa"/>
          </w:tcPr>
          <w:p w:rsidR="001C3F46" w:rsidRPr="00C2505E" w:rsidRDefault="001C3F46" w:rsidP="00C2505E">
            <w:pPr>
              <w:rPr>
                <w:szCs w:val="28"/>
                <w:lang w:val="uk-UA"/>
              </w:rPr>
            </w:pPr>
            <w:r w:rsidRPr="00C2505E">
              <w:rPr>
                <w:szCs w:val="28"/>
                <w:lang w:val="uk-UA"/>
              </w:rPr>
              <w:lastRenderedPageBreak/>
              <w:t xml:space="preserve">1) забезпечення організації роботи з фізичного виховання, фізкультурно-оздоровчої роботи в навчальних закладах усіх типів, науково-методичного забезпечення цієї роботи в ході навчального процесу і в </w:t>
            </w:r>
            <w:proofErr w:type="spellStart"/>
            <w:r w:rsidRPr="00C2505E">
              <w:rPr>
                <w:szCs w:val="28"/>
                <w:lang w:val="uk-UA"/>
              </w:rPr>
              <w:t>позанавчальний</w:t>
            </w:r>
            <w:proofErr w:type="spellEnd"/>
            <w:r w:rsidRPr="00C2505E">
              <w:rPr>
                <w:szCs w:val="28"/>
                <w:lang w:val="uk-UA"/>
              </w:rPr>
              <w:t xml:space="preserve"> час</w:t>
            </w:r>
          </w:p>
        </w:tc>
        <w:tc>
          <w:tcPr>
            <w:tcW w:w="1417" w:type="dxa"/>
          </w:tcPr>
          <w:p w:rsidR="001C3F46" w:rsidRPr="00C2505E" w:rsidRDefault="001C3F46" w:rsidP="00C2505E">
            <w:pPr>
              <w:rPr>
                <w:szCs w:val="28"/>
                <w:lang w:val="uk-UA"/>
              </w:rPr>
            </w:pPr>
            <w:r w:rsidRPr="00C2505E">
              <w:rPr>
                <w:szCs w:val="28"/>
                <w:lang w:val="uk-UA"/>
              </w:rPr>
              <w:t>протягом року</w:t>
            </w:r>
          </w:p>
        </w:tc>
        <w:tc>
          <w:tcPr>
            <w:tcW w:w="2518" w:type="dxa"/>
          </w:tcPr>
          <w:p w:rsidR="001C3F46" w:rsidRPr="00C2505E" w:rsidRDefault="001C3F46" w:rsidP="00C2505E">
            <w:pPr>
              <w:rPr>
                <w:szCs w:val="28"/>
                <w:lang w:val="uk-UA"/>
              </w:rPr>
            </w:pPr>
            <w:r w:rsidRPr="00C2505E">
              <w:rPr>
                <w:szCs w:val="28"/>
                <w:lang w:val="uk-UA"/>
              </w:rPr>
              <w:t>відділ освіти райдержадміністрації</w:t>
            </w:r>
          </w:p>
        </w:tc>
      </w:tr>
      <w:tr w:rsidR="001C3F46" w:rsidRPr="00C2505E" w:rsidTr="00D15937">
        <w:tc>
          <w:tcPr>
            <w:tcW w:w="567" w:type="dxa"/>
            <w:vMerge/>
          </w:tcPr>
          <w:p w:rsidR="001C3F46" w:rsidRPr="00C2505E" w:rsidRDefault="001C3F46" w:rsidP="00C2505E">
            <w:pPr>
              <w:rPr>
                <w:color w:val="000000"/>
                <w:spacing w:val="29"/>
                <w:szCs w:val="28"/>
                <w:lang w:val="uk-UA"/>
              </w:rPr>
            </w:pPr>
          </w:p>
        </w:tc>
        <w:tc>
          <w:tcPr>
            <w:tcW w:w="2977" w:type="dxa"/>
            <w:vMerge/>
            <w:vAlign w:val="center"/>
          </w:tcPr>
          <w:p w:rsidR="001C3F46" w:rsidRPr="00C2505E" w:rsidRDefault="001C3F46" w:rsidP="00C2505E">
            <w:pPr>
              <w:rPr>
                <w:szCs w:val="28"/>
                <w:lang w:val="uk-UA"/>
              </w:rPr>
            </w:pPr>
          </w:p>
        </w:tc>
        <w:tc>
          <w:tcPr>
            <w:tcW w:w="3153" w:type="dxa"/>
          </w:tcPr>
          <w:p w:rsidR="001C3F46" w:rsidRPr="00C2505E" w:rsidRDefault="001C3F46" w:rsidP="00C2505E">
            <w:pPr>
              <w:rPr>
                <w:szCs w:val="28"/>
                <w:lang w:val="uk-UA"/>
              </w:rPr>
            </w:pPr>
            <w:r w:rsidRPr="00C2505E">
              <w:rPr>
                <w:szCs w:val="28"/>
                <w:lang w:val="uk-UA"/>
              </w:rPr>
              <w:t>2) проведення у навчальних закладах комплексних багатоступеневих змагань, фізкультурно-</w:t>
            </w:r>
            <w:r w:rsidRPr="00C2505E">
              <w:rPr>
                <w:szCs w:val="28"/>
                <w:lang w:val="uk-UA"/>
              </w:rPr>
              <w:lastRenderedPageBreak/>
              <w:t>оздоровчих та спортивно-масових заходів з метою залучення дітей та молоді, у тому числі дітей-інвалідів, до активних занять спортом</w:t>
            </w:r>
          </w:p>
        </w:tc>
        <w:tc>
          <w:tcPr>
            <w:tcW w:w="1417" w:type="dxa"/>
          </w:tcPr>
          <w:p w:rsidR="001C3F46" w:rsidRPr="00C2505E" w:rsidRDefault="001C3F46" w:rsidP="00C2505E">
            <w:pPr>
              <w:rPr>
                <w:szCs w:val="28"/>
                <w:lang w:val="uk-UA"/>
              </w:rPr>
            </w:pPr>
            <w:r w:rsidRPr="00C2505E">
              <w:rPr>
                <w:szCs w:val="28"/>
                <w:lang w:val="uk-UA"/>
              </w:rPr>
              <w:lastRenderedPageBreak/>
              <w:t>протягом року</w:t>
            </w:r>
          </w:p>
        </w:tc>
        <w:tc>
          <w:tcPr>
            <w:tcW w:w="2518" w:type="dxa"/>
          </w:tcPr>
          <w:p w:rsidR="001C3F46" w:rsidRPr="00C2505E" w:rsidRDefault="001C3F46" w:rsidP="00D15937">
            <w:pPr>
              <w:rPr>
                <w:szCs w:val="28"/>
                <w:lang w:val="uk-UA"/>
              </w:rPr>
            </w:pPr>
            <w:r w:rsidRPr="00C2505E">
              <w:rPr>
                <w:szCs w:val="28"/>
                <w:lang w:val="uk-UA"/>
              </w:rPr>
              <w:t xml:space="preserve">відділ освіти, відділ  молоді та спорту райдержадміністрації, </w:t>
            </w:r>
            <w:proofErr w:type="spellStart"/>
            <w:r w:rsidRPr="00C2505E">
              <w:rPr>
                <w:szCs w:val="28"/>
                <w:lang w:val="uk-UA"/>
              </w:rPr>
              <w:t>Марківська</w:t>
            </w:r>
            <w:proofErr w:type="spellEnd"/>
            <w:r w:rsidRPr="00C2505E">
              <w:rPr>
                <w:szCs w:val="28"/>
                <w:lang w:val="uk-UA"/>
              </w:rPr>
              <w:t xml:space="preserve"> </w:t>
            </w:r>
            <w:r w:rsidRPr="00C2505E">
              <w:rPr>
                <w:szCs w:val="28"/>
                <w:lang w:val="uk-UA"/>
              </w:rPr>
              <w:lastRenderedPageBreak/>
              <w:t>РКУ ФСК «Нива».</w:t>
            </w:r>
          </w:p>
        </w:tc>
      </w:tr>
      <w:tr w:rsidR="001C3F46" w:rsidRPr="00C2505E" w:rsidTr="00D15937">
        <w:tc>
          <w:tcPr>
            <w:tcW w:w="567" w:type="dxa"/>
            <w:vMerge/>
          </w:tcPr>
          <w:p w:rsidR="001C3F46" w:rsidRPr="00C2505E" w:rsidRDefault="001C3F46" w:rsidP="00C2505E">
            <w:pPr>
              <w:rPr>
                <w:color w:val="000000"/>
                <w:spacing w:val="29"/>
                <w:szCs w:val="28"/>
                <w:lang w:val="uk-UA"/>
              </w:rPr>
            </w:pPr>
          </w:p>
        </w:tc>
        <w:tc>
          <w:tcPr>
            <w:tcW w:w="2977" w:type="dxa"/>
            <w:vMerge/>
            <w:vAlign w:val="center"/>
          </w:tcPr>
          <w:p w:rsidR="001C3F46" w:rsidRPr="00C2505E" w:rsidRDefault="001C3F46" w:rsidP="00C2505E">
            <w:pPr>
              <w:rPr>
                <w:szCs w:val="28"/>
                <w:lang w:val="uk-UA"/>
              </w:rPr>
            </w:pPr>
          </w:p>
        </w:tc>
        <w:tc>
          <w:tcPr>
            <w:tcW w:w="3153" w:type="dxa"/>
          </w:tcPr>
          <w:p w:rsidR="001C3F46" w:rsidRPr="00C2505E" w:rsidRDefault="001C3F46" w:rsidP="00C2505E">
            <w:pPr>
              <w:rPr>
                <w:szCs w:val="28"/>
                <w:lang w:val="uk-UA"/>
              </w:rPr>
            </w:pPr>
            <w:r w:rsidRPr="00C2505E">
              <w:rPr>
                <w:szCs w:val="28"/>
                <w:lang w:val="uk-UA"/>
              </w:rPr>
              <w:t>3) вивчення питання щодо визначення механізму впровадження в навчальних закладах рухової активності школярів у різних формах і видах</w:t>
            </w:r>
          </w:p>
        </w:tc>
        <w:tc>
          <w:tcPr>
            <w:tcW w:w="1417" w:type="dxa"/>
          </w:tcPr>
          <w:p w:rsidR="001C3F46" w:rsidRPr="00C2505E" w:rsidRDefault="001C3F46" w:rsidP="00C2505E">
            <w:pPr>
              <w:rPr>
                <w:szCs w:val="28"/>
                <w:lang w:val="uk-UA"/>
              </w:rPr>
            </w:pPr>
            <w:r w:rsidRPr="00C2505E">
              <w:rPr>
                <w:szCs w:val="28"/>
                <w:lang w:val="uk-UA"/>
              </w:rPr>
              <w:t>протягом року</w:t>
            </w:r>
          </w:p>
        </w:tc>
        <w:tc>
          <w:tcPr>
            <w:tcW w:w="2518" w:type="dxa"/>
          </w:tcPr>
          <w:p w:rsidR="001C3F46" w:rsidRPr="00C2505E" w:rsidRDefault="001C3F46" w:rsidP="00C2505E">
            <w:pPr>
              <w:rPr>
                <w:szCs w:val="28"/>
                <w:lang w:val="uk-UA"/>
              </w:rPr>
            </w:pPr>
            <w:r w:rsidRPr="00C2505E">
              <w:rPr>
                <w:szCs w:val="28"/>
                <w:lang w:val="uk-UA"/>
              </w:rPr>
              <w:t>відділ освіти райдержадміністрації</w:t>
            </w:r>
          </w:p>
        </w:tc>
      </w:tr>
      <w:tr w:rsidR="001C3F46" w:rsidRPr="00C2505E" w:rsidTr="00D15937">
        <w:tc>
          <w:tcPr>
            <w:tcW w:w="567" w:type="dxa"/>
            <w:vMerge/>
          </w:tcPr>
          <w:p w:rsidR="001C3F46" w:rsidRPr="00C2505E" w:rsidRDefault="001C3F46" w:rsidP="00C2505E">
            <w:pPr>
              <w:rPr>
                <w:color w:val="000000"/>
                <w:spacing w:val="29"/>
                <w:szCs w:val="28"/>
                <w:lang w:val="uk-UA"/>
              </w:rPr>
            </w:pPr>
          </w:p>
        </w:tc>
        <w:tc>
          <w:tcPr>
            <w:tcW w:w="2977" w:type="dxa"/>
            <w:vMerge/>
            <w:vAlign w:val="center"/>
          </w:tcPr>
          <w:p w:rsidR="001C3F46" w:rsidRPr="00C2505E" w:rsidRDefault="001C3F46" w:rsidP="00C2505E">
            <w:pPr>
              <w:rPr>
                <w:szCs w:val="28"/>
                <w:lang w:val="uk-UA"/>
              </w:rPr>
            </w:pPr>
          </w:p>
        </w:tc>
        <w:tc>
          <w:tcPr>
            <w:tcW w:w="3153" w:type="dxa"/>
          </w:tcPr>
          <w:p w:rsidR="001C3F46" w:rsidRPr="00C2505E" w:rsidRDefault="001C3F46" w:rsidP="00C2505E">
            <w:pPr>
              <w:rPr>
                <w:szCs w:val="28"/>
                <w:lang w:val="uk-UA"/>
              </w:rPr>
            </w:pPr>
            <w:r w:rsidRPr="00C2505E">
              <w:rPr>
                <w:szCs w:val="28"/>
                <w:lang w:val="uk-UA"/>
              </w:rPr>
              <w:t>4)дотримання ефективного механізму розподілу осіб на медичні групи, запобіганню виникнення смертельних випадків на уроках фізичної культури, забезпечення чіткої регламентації порядку та організації контролю за процесом занять фізичною культурою і спортом</w:t>
            </w:r>
          </w:p>
        </w:tc>
        <w:tc>
          <w:tcPr>
            <w:tcW w:w="1417" w:type="dxa"/>
          </w:tcPr>
          <w:p w:rsidR="001C3F46" w:rsidRPr="00C2505E" w:rsidRDefault="001C3F46" w:rsidP="00C2505E">
            <w:pPr>
              <w:rPr>
                <w:szCs w:val="28"/>
                <w:lang w:val="uk-UA"/>
              </w:rPr>
            </w:pPr>
            <w:r w:rsidRPr="00C2505E">
              <w:rPr>
                <w:szCs w:val="28"/>
                <w:lang w:val="uk-UA"/>
              </w:rPr>
              <w:t>протягом року</w:t>
            </w:r>
          </w:p>
        </w:tc>
        <w:tc>
          <w:tcPr>
            <w:tcW w:w="2518" w:type="dxa"/>
          </w:tcPr>
          <w:p w:rsidR="001C3F46" w:rsidRPr="00C2505E" w:rsidRDefault="001C3F46" w:rsidP="00C2505E">
            <w:pPr>
              <w:rPr>
                <w:szCs w:val="28"/>
                <w:lang w:val="uk-UA"/>
              </w:rPr>
            </w:pPr>
            <w:r w:rsidRPr="00C2505E">
              <w:rPr>
                <w:szCs w:val="28"/>
                <w:lang w:val="uk-UA"/>
              </w:rPr>
              <w:t>відділ освіти райдержадміністрації;</w:t>
            </w:r>
            <w:r w:rsidR="00D15937">
              <w:rPr>
                <w:szCs w:val="28"/>
                <w:lang w:val="uk-UA"/>
              </w:rPr>
              <w:t xml:space="preserve"> </w:t>
            </w:r>
            <w:proofErr w:type="spellStart"/>
            <w:r w:rsidRPr="00C2505E">
              <w:rPr>
                <w:szCs w:val="28"/>
                <w:lang w:val="uk-UA"/>
              </w:rPr>
              <w:t>Марківське</w:t>
            </w:r>
            <w:proofErr w:type="spellEnd"/>
            <w:r w:rsidRPr="00C2505E">
              <w:rPr>
                <w:szCs w:val="28"/>
                <w:lang w:val="uk-UA"/>
              </w:rPr>
              <w:t xml:space="preserve"> РТМО,  КУ «Центр ПМСД Марківського району»</w:t>
            </w:r>
          </w:p>
        </w:tc>
      </w:tr>
      <w:tr w:rsidR="001C3F46" w:rsidRPr="00C2505E" w:rsidTr="00D15937">
        <w:tc>
          <w:tcPr>
            <w:tcW w:w="567" w:type="dxa"/>
            <w:vMerge w:val="restart"/>
          </w:tcPr>
          <w:p w:rsidR="001C3F46" w:rsidRPr="00C2505E" w:rsidRDefault="001C3F46" w:rsidP="00C2505E">
            <w:pPr>
              <w:rPr>
                <w:color w:val="000000"/>
                <w:spacing w:val="29"/>
                <w:szCs w:val="28"/>
                <w:lang w:val="uk-UA"/>
              </w:rPr>
            </w:pPr>
            <w:r w:rsidRPr="00C2505E">
              <w:rPr>
                <w:color w:val="000000"/>
                <w:spacing w:val="29"/>
                <w:szCs w:val="28"/>
                <w:lang w:val="uk-UA"/>
              </w:rPr>
              <w:t>6</w:t>
            </w:r>
          </w:p>
        </w:tc>
        <w:tc>
          <w:tcPr>
            <w:tcW w:w="2977" w:type="dxa"/>
            <w:vMerge w:val="restart"/>
          </w:tcPr>
          <w:p w:rsidR="001C3F46" w:rsidRPr="00C2505E" w:rsidRDefault="001C3F46" w:rsidP="00C2505E">
            <w:pPr>
              <w:rPr>
                <w:szCs w:val="28"/>
                <w:lang w:val="uk-UA"/>
              </w:rPr>
            </w:pPr>
            <w:r w:rsidRPr="00C2505E">
              <w:rPr>
                <w:szCs w:val="28"/>
                <w:lang w:val="uk-UA"/>
              </w:rPr>
              <w:t xml:space="preserve">Впровадження рухової активності для первинної профілактики хронічних неінфекційних захворювань та фізичної реабілітації; запровадження практики призначення лікарями, у тому числі сімейними, рухової активності як дієвого засобу зниження ризику неінфекційних захворювань; надання </w:t>
            </w:r>
            <w:r w:rsidRPr="00C2505E">
              <w:rPr>
                <w:szCs w:val="28"/>
                <w:lang w:val="uk-UA"/>
              </w:rPr>
              <w:lastRenderedPageBreak/>
              <w:t>консультацій з питань використання оздоровчої рухової активності; удосконалення в цій частині підготовки та підвищення кваліфікації медичних працівників</w:t>
            </w:r>
          </w:p>
        </w:tc>
        <w:tc>
          <w:tcPr>
            <w:tcW w:w="3153" w:type="dxa"/>
          </w:tcPr>
          <w:p w:rsidR="001C3F46" w:rsidRPr="00C2505E" w:rsidRDefault="001C3F46" w:rsidP="00C2505E">
            <w:pPr>
              <w:rPr>
                <w:szCs w:val="28"/>
                <w:lang w:val="uk-UA"/>
              </w:rPr>
            </w:pPr>
            <w:r w:rsidRPr="00C2505E">
              <w:rPr>
                <w:szCs w:val="28"/>
                <w:lang w:val="uk-UA"/>
              </w:rPr>
              <w:lastRenderedPageBreak/>
              <w:t>1) надання рекомендацій щодо загальної практики призначення лікарями рухової активності як дієвого засобу зниження ризику неінфекційних захворювань; надання консультацій з питань використання оздоровчої рухової активності</w:t>
            </w:r>
          </w:p>
        </w:tc>
        <w:tc>
          <w:tcPr>
            <w:tcW w:w="1417" w:type="dxa"/>
          </w:tcPr>
          <w:p w:rsidR="001C3F46" w:rsidRPr="00C2505E" w:rsidRDefault="001C3F46" w:rsidP="00C2505E">
            <w:pPr>
              <w:rPr>
                <w:szCs w:val="28"/>
                <w:lang w:val="uk-UA"/>
              </w:rPr>
            </w:pPr>
            <w:r w:rsidRPr="00C2505E">
              <w:rPr>
                <w:szCs w:val="28"/>
                <w:lang w:val="uk-UA"/>
              </w:rPr>
              <w:t>протягом року</w:t>
            </w:r>
          </w:p>
        </w:tc>
        <w:tc>
          <w:tcPr>
            <w:tcW w:w="2518" w:type="dxa"/>
          </w:tcPr>
          <w:p w:rsidR="001C3F46" w:rsidRPr="00C2505E" w:rsidRDefault="001C3F46" w:rsidP="00C2505E">
            <w:pPr>
              <w:rPr>
                <w:szCs w:val="28"/>
                <w:lang w:val="uk-UA"/>
              </w:rPr>
            </w:pPr>
            <w:proofErr w:type="spellStart"/>
            <w:r w:rsidRPr="00C2505E">
              <w:rPr>
                <w:szCs w:val="28"/>
                <w:lang w:val="uk-UA"/>
              </w:rPr>
              <w:t>Марківське</w:t>
            </w:r>
            <w:proofErr w:type="spellEnd"/>
            <w:r w:rsidRPr="00C2505E">
              <w:rPr>
                <w:szCs w:val="28"/>
                <w:lang w:val="uk-UA"/>
              </w:rPr>
              <w:t xml:space="preserve"> РТМО,  КУ «Центр ПМСД Марківського району </w:t>
            </w:r>
            <w:proofErr w:type="spellStart"/>
            <w:r w:rsidRPr="00C2505E">
              <w:rPr>
                <w:szCs w:val="28"/>
                <w:lang w:val="uk-UA"/>
              </w:rPr>
              <w:t>району</w:t>
            </w:r>
            <w:proofErr w:type="spellEnd"/>
            <w:r w:rsidRPr="00C2505E">
              <w:rPr>
                <w:szCs w:val="28"/>
                <w:lang w:val="uk-UA"/>
              </w:rPr>
              <w:t>»</w:t>
            </w:r>
          </w:p>
        </w:tc>
      </w:tr>
      <w:tr w:rsidR="001C3F46" w:rsidRPr="00C2505E" w:rsidTr="00D15937">
        <w:tc>
          <w:tcPr>
            <w:tcW w:w="567" w:type="dxa"/>
            <w:vMerge/>
          </w:tcPr>
          <w:p w:rsidR="001C3F46" w:rsidRPr="00C2505E" w:rsidRDefault="001C3F46" w:rsidP="00C2505E">
            <w:pPr>
              <w:rPr>
                <w:szCs w:val="28"/>
                <w:lang w:val="uk-UA"/>
              </w:rPr>
            </w:pPr>
          </w:p>
        </w:tc>
        <w:tc>
          <w:tcPr>
            <w:tcW w:w="2977" w:type="dxa"/>
            <w:vMerge/>
          </w:tcPr>
          <w:p w:rsidR="001C3F46" w:rsidRPr="00C2505E" w:rsidRDefault="001C3F46" w:rsidP="00C2505E">
            <w:pPr>
              <w:rPr>
                <w:szCs w:val="28"/>
                <w:lang w:val="uk-UA"/>
              </w:rPr>
            </w:pPr>
          </w:p>
        </w:tc>
        <w:tc>
          <w:tcPr>
            <w:tcW w:w="3153" w:type="dxa"/>
          </w:tcPr>
          <w:p w:rsidR="001C3F46" w:rsidRPr="00C2505E" w:rsidRDefault="001C3F46" w:rsidP="00C2505E">
            <w:pPr>
              <w:rPr>
                <w:szCs w:val="28"/>
                <w:lang w:val="uk-UA"/>
              </w:rPr>
            </w:pPr>
            <w:r w:rsidRPr="00C2505E">
              <w:rPr>
                <w:szCs w:val="28"/>
                <w:lang w:val="uk-UA"/>
              </w:rPr>
              <w:t xml:space="preserve">2)сприяння у забезпеченні підготовки та підвищення </w:t>
            </w:r>
            <w:r w:rsidRPr="00C2505E">
              <w:rPr>
                <w:szCs w:val="28"/>
                <w:lang w:val="uk-UA"/>
              </w:rPr>
              <w:lastRenderedPageBreak/>
              <w:t>кваліфікації медичних працівників щодо надання консультацій з питань використання оздоровчої рухової активності</w:t>
            </w:r>
          </w:p>
        </w:tc>
        <w:tc>
          <w:tcPr>
            <w:tcW w:w="1417" w:type="dxa"/>
          </w:tcPr>
          <w:p w:rsidR="001C3F46" w:rsidRPr="00C2505E" w:rsidRDefault="001C3F46" w:rsidP="00C2505E">
            <w:pPr>
              <w:rPr>
                <w:szCs w:val="28"/>
                <w:lang w:val="uk-UA"/>
              </w:rPr>
            </w:pPr>
            <w:r w:rsidRPr="00C2505E">
              <w:rPr>
                <w:szCs w:val="28"/>
                <w:lang w:val="uk-UA"/>
              </w:rPr>
              <w:lastRenderedPageBreak/>
              <w:t>протягом року</w:t>
            </w:r>
          </w:p>
        </w:tc>
        <w:tc>
          <w:tcPr>
            <w:tcW w:w="2518" w:type="dxa"/>
          </w:tcPr>
          <w:p w:rsidR="001C3F46" w:rsidRPr="00C2505E" w:rsidRDefault="001C3F46" w:rsidP="00D15937">
            <w:pPr>
              <w:rPr>
                <w:szCs w:val="28"/>
                <w:lang w:val="uk-UA"/>
              </w:rPr>
            </w:pPr>
            <w:proofErr w:type="spellStart"/>
            <w:r w:rsidRPr="00C2505E">
              <w:rPr>
                <w:szCs w:val="28"/>
                <w:lang w:val="uk-UA"/>
              </w:rPr>
              <w:t>Марківське</w:t>
            </w:r>
            <w:proofErr w:type="spellEnd"/>
            <w:r w:rsidRPr="00C2505E">
              <w:rPr>
                <w:szCs w:val="28"/>
                <w:lang w:val="uk-UA"/>
              </w:rPr>
              <w:t xml:space="preserve"> РТМО,  КУ «Центр ПМСД Марківського </w:t>
            </w:r>
            <w:r w:rsidRPr="00C2505E">
              <w:rPr>
                <w:szCs w:val="28"/>
                <w:lang w:val="uk-UA"/>
              </w:rPr>
              <w:lastRenderedPageBreak/>
              <w:t>району»</w:t>
            </w:r>
          </w:p>
        </w:tc>
      </w:tr>
      <w:tr w:rsidR="001C3F46" w:rsidRPr="00C2505E" w:rsidTr="00D15937">
        <w:tc>
          <w:tcPr>
            <w:tcW w:w="567" w:type="dxa"/>
          </w:tcPr>
          <w:p w:rsidR="001C3F46" w:rsidRPr="00C2505E" w:rsidRDefault="001C3F46" w:rsidP="00C2505E">
            <w:pPr>
              <w:rPr>
                <w:color w:val="000000"/>
                <w:spacing w:val="29"/>
                <w:szCs w:val="28"/>
                <w:lang w:val="uk-UA"/>
              </w:rPr>
            </w:pPr>
            <w:r w:rsidRPr="00C2505E">
              <w:rPr>
                <w:color w:val="000000"/>
                <w:spacing w:val="29"/>
                <w:szCs w:val="28"/>
                <w:lang w:val="uk-UA"/>
              </w:rPr>
              <w:lastRenderedPageBreak/>
              <w:t>7</w:t>
            </w:r>
          </w:p>
        </w:tc>
        <w:tc>
          <w:tcPr>
            <w:tcW w:w="2977" w:type="dxa"/>
          </w:tcPr>
          <w:p w:rsidR="001C3F46" w:rsidRPr="00C2505E" w:rsidRDefault="001C3F46" w:rsidP="00C2505E">
            <w:pPr>
              <w:rPr>
                <w:szCs w:val="28"/>
                <w:lang w:val="uk-UA"/>
              </w:rPr>
            </w:pPr>
            <w:r w:rsidRPr="00C2505E">
              <w:rPr>
                <w:szCs w:val="28"/>
                <w:lang w:val="uk-UA"/>
              </w:rPr>
              <w:t>Впровадження у засобах масової інформації соціальної реклами стосовно переваг оздоровчої рухової активності для зниження ризику неінфекційних захворювань для осіб різного віку з питань використання рухової активності в процесі життєдіяльності та подолання стану суспільної байдужості до особистого здоров'я та здоров'я нації</w:t>
            </w:r>
          </w:p>
        </w:tc>
        <w:tc>
          <w:tcPr>
            <w:tcW w:w="3153" w:type="dxa"/>
          </w:tcPr>
          <w:p w:rsidR="001C3F46" w:rsidRPr="00C2505E" w:rsidRDefault="001C3F46" w:rsidP="00C2505E">
            <w:pPr>
              <w:rPr>
                <w:szCs w:val="28"/>
                <w:lang w:val="uk-UA"/>
              </w:rPr>
            </w:pPr>
            <w:r w:rsidRPr="00C2505E">
              <w:rPr>
                <w:szCs w:val="28"/>
                <w:lang w:val="uk-UA"/>
              </w:rPr>
              <w:t>впровадження соціальної реклами в засобах масової інформації щодо пропаганди здорового способу життя, рухової активності з метою утвердження національної ідеї стосовно соціальної активності, фізично здорової та духовно багатої особистості</w:t>
            </w:r>
          </w:p>
        </w:tc>
        <w:tc>
          <w:tcPr>
            <w:tcW w:w="1417" w:type="dxa"/>
          </w:tcPr>
          <w:p w:rsidR="001C3F46" w:rsidRPr="00C2505E" w:rsidRDefault="001C3F46" w:rsidP="00C2505E">
            <w:pPr>
              <w:rPr>
                <w:szCs w:val="28"/>
                <w:lang w:val="uk-UA"/>
              </w:rPr>
            </w:pPr>
            <w:r w:rsidRPr="00C2505E">
              <w:rPr>
                <w:szCs w:val="28"/>
                <w:lang w:val="uk-UA"/>
              </w:rPr>
              <w:t>протягом року</w:t>
            </w:r>
          </w:p>
        </w:tc>
        <w:tc>
          <w:tcPr>
            <w:tcW w:w="2518" w:type="dxa"/>
          </w:tcPr>
          <w:p w:rsidR="001C3F46" w:rsidRPr="00C2505E" w:rsidRDefault="001C3F46" w:rsidP="00D15937">
            <w:pPr>
              <w:rPr>
                <w:szCs w:val="28"/>
                <w:lang w:val="uk-UA"/>
              </w:rPr>
            </w:pPr>
            <w:r w:rsidRPr="00C2505E">
              <w:rPr>
                <w:szCs w:val="28"/>
                <w:lang w:val="uk-UA"/>
              </w:rPr>
              <w:t xml:space="preserve">відділ молоді та спорту, відділ освіти, відділ культури райдержадміністрації, </w:t>
            </w:r>
            <w:proofErr w:type="spellStart"/>
            <w:r w:rsidRPr="00C2505E">
              <w:rPr>
                <w:szCs w:val="28"/>
                <w:lang w:val="uk-UA"/>
              </w:rPr>
              <w:t>Марківська</w:t>
            </w:r>
            <w:proofErr w:type="spellEnd"/>
            <w:r w:rsidRPr="00C2505E">
              <w:rPr>
                <w:szCs w:val="28"/>
                <w:lang w:val="uk-UA"/>
              </w:rPr>
              <w:t xml:space="preserve"> РКУ ФСК «Нива», </w:t>
            </w:r>
            <w:proofErr w:type="spellStart"/>
            <w:r w:rsidRPr="00C2505E">
              <w:rPr>
                <w:szCs w:val="28"/>
                <w:lang w:val="uk-UA"/>
              </w:rPr>
              <w:t>Марківське</w:t>
            </w:r>
            <w:proofErr w:type="spellEnd"/>
            <w:r w:rsidRPr="00C2505E">
              <w:rPr>
                <w:szCs w:val="28"/>
                <w:lang w:val="uk-UA"/>
              </w:rPr>
              <w:t xml:space="preserve"> РТМО,  КУ «Центр ПМСД Марківського району», селищна, сільські ради, </w:t>
            </w:r>
          </w:p>
        </w:tc>
      </w:tr>
    </w:tbl>
    <w:p w:rsidR="001C3F46" w:rsidRDefault="001C3F46" w:rsidP="00C2505E">
      <w:pPr>
        <w:rPr>
          <w:color w:val="000000"/>
          <w:spacing w:val="-2"/>
          <w:szCs w:val="28"/>
          <w:lang w:val="uk-UA"/>
        </w:rPr>
      </w:pPr>
    </w:p>
    <w:p w:rsidR="00627319" w:rsidRPr="00C2505E" w:rsidRDefault="00627319" w:rsidP="00C2505E">
      <w:pPr>
        <w:rPr>
          <w:color w:val="000000"/>
          <w:spacing w:val="-2"/>
          <w:szCs w:val="28"/>
          <w:lang w:val="uk-UA"/>
        </w:rPr>
      </w:pPr>
      <w:bookmarkStart w:id="0" w:name="_GoBack"/>
      <w:bookmarkEnd w:id="0"/>
    </w:p>
    <w:p w:rsidR="001C3F46" w:rsidRPr="00C2505E" w:rsidRDefault="001C3F46" w:rsidP="00C2505E">
      <w:pPr>
        <w:rPr>
          <w:szCs w:val="28"/>
          <w:lang w:val="uk-UA"/>
        </w:rPr>
      </w:pPr>
      <w:r w:rsidRPr="00C2505E">
        <w:rPr>
          <w:color w:val="000000"/>
          <w:spacing w:val="-2"/>
          <w:szCs w:val="28"/>
          <w:lang w:val="uk-UA"/>
        </w:rPr>
        <w:t>Керівник апарату</w:t>
      </w:r>
    </w:p>
    <w:p w:rsidR="001C3F46" w:rsidRPr="00C2505E" w:rsidRDefault="001C3F46" w:rsidP="00C2505E">
      <w:pPr>
        <w:rPr>
          <w:szCs w:val="28"/>
          <w:lang w:val="uk-UA"/>
        </w:rPr>
      </w:pPr>
      <w:r w:rsidRPr="00C2505E">
        <w:rPr>
          <w:szCs w:val="28"/>
          <w:lang w:val="uk-UA"/>
        </w:rPr>
        <w:t>райдержадміністрації                                                                         К. М. Тищенко</w:t>
      </w:r>
    </w:p>
    <w:p w:rsidR="001C3F46" w:rsidRPr="00C2505E" w:rsidRDefault="001C3F46" w:rsidP="00C2505E">
      <w:pPr>
        <w:rPr>
          <w:szCs w:val="28"/>
          <w:lang w:val="uk-UA"/>
        </w:rPr>
      </w:pPr>
    </w:p>
    <w:p w:rsidR="001C3F46" w:rsidRPr="00C2505E" w:rsidRDefault="001C3F46" w:rsidP="00C2505E">
      <w:pPr>
        <w:rPr>
          <w:szCs w:val="28"/>
          <w:lang w:val="uk-UA"/>
        </w:rPr>
      </w:pPr>
    </w:p>
    <w:p w:rsidR="001C3F46" w:rsidRPr="00C2505E" w:rsidRDefault="001C3F46" w:rsidP="00C2505E">
      <w:pPr>
        <w:rPr>
          <w:szCs w:val="28"/>
          <w:lang w:val="uk-UA"/>
        </w:rPr>
      </w:pPr>
    </w:p>
    <w:p w:rsidR="001C3F46" w:rsidRPr="00C2505E" w:rsidRDefault="001C3F46" w:rsidP="00C2505E">
      <w:pPr>
        <w:rPr>
          <w:szCs w:val="28"/>
          <w:lang w:val="uk-UA"/>
        </w:rPr>
      </w:pPr>
    </w:p>
    <w:p w:rsidR="001C3F46" w:rsidRPr="00C2505E" w:rsidRDefault="001C3F46" w:rsidP="00C2505E">
      <w:pPr>
        <w:rPr>
          <w:szCs w:val="28"/>
          <w:lang w:val="uk-UA"/>
        </w:rPr>
      </w:pPr>
    </w:p>
    <w:p w:rsidR="001C3F46" w:rsidRPr="00C2505E" w:rsidRDefault="001C3F46" w:rsidP="00C2505E">
      <w:pPr>
        <w:rPr>
          <w:szCs w:val="28"/>
          <w:lang w:val="uk-UA"/>
        </w:rPr>
      </w:pPr>
    </w:p>
    <w:p w:rsidR="001C3F46" w:rsidRPr="00C2505E" w:rsidRDefault="001C3F46" w:rsidP="00C2505E">
      <w:pPr>
        <w:rPr>
          <w:szCs w:val="28"/>
          <w:lang w:val="uk-UA"/>
        </w:rPr>
      </w:pPr>
    </w:p>
    <w:p w:rsidR="001C3F46" w:rsidRPr="00C2505E" w:rsidRDefault="001C3F46" w:rsidP="00C2505E">
      <w:pPr>
        <w:rPr>
          <w:szCs w:val="28"/>
          <w:lang w:val="uk-UA"/>
        </w:rPr>
      </w:pPr>
    </w:p>
    <w:p w:rsidR="001C3F46" w:rsidRPr="00C2505E" w:rsidRDefault="001C3F46" w:rsidP="00C2505E">
      <w:pPr>
        <w:rPr>
          <w:szCs w:val="28"/>
          <w:lang w:val="uk-UA"/>
        </w:rPr>
      </w:pPr>
    </w:p>
    <w:p w:rsidR="001C3F46" w:rsidRPr="00C2505E" w:rsidRDefault="001C3F46" w:rsidP="00C2505E">
      <w:pPr>
        <w:rPr>
          <w:szCs w:val="28"/>
          <w:lang w:val="uk-UA"/>
        </w:rPr>
      </w:pPr>
    </w:p>
    <w:p w:rsidR="001C3F46" w:rsidRPr="00C2505E" w:rsidRDefault="001C3F46" w:rsidP="00C2505E">
      <w:pPr>
        <w:rPr>
          <w:szCs w:val="28"/>
          <w:lang w:val="uk-UA"/>
        </w:rPr>
      </w:pPr>
    </w:p>
    <w:p w:rsidR="001C3F46" w:rsidRPr="00C2505E" w:rsidRDefault="001C3F46" w:rsidP="00C2505E">
      <w:pPr>
        <w:rPr>
          <w:szCs w:val="28"/>
          <w:lang w:val="uk-UA"/>
        </w:rPr>
      </w:pPr>
    </w:p>
    <w:p w:rsidR="001C3F46" w:rsidRPr="00C2505E" w:rsidRDefault="001C3F46" w:rsidP="00C2505E">
      <w:pPr>
        <w:rPr>
          <w:szCs w:val="28"/>
          <w:lang w:val="uk-UA"/>
        </w:rPr>
      </w:pPr>
    </w:p>
    <w:p w:rsidR="001C3F46" w:rsidRPr="00C2505E" w:rsidRDefault="001C3F46" w:rsidP="00C2505E">
      <w:pPr>
        <w:rPr>
          <w:szCs w:val="28"/>
          <w:lang w:val="uk-UA"/>
        </w:rPr>
      </w:pPr>
    </w:p>
    <w:p w:rsidR="001C3F46" w:rsidRPr="00C2505E" w:rsidRDefault="001C3F46" w:rsidP="00C2505E">
      <w:pPr>
        <w:rPr>
          <w:szCs w:val="28"/>
          <w:lang w:val="uk-UA"/>
        </w:rPr>
      </w:pPr>
    </w:p>
    <w:p w:rsidR="001C3F46" w:rsidRPr="00C2505E" w:rsidRDefault="001C3F46" w:rsidP="00C2505E">
      <w:pPr>
        <w:rPr>
          <w:szCs w:val="28"/>
          <w:lang w:val="uk-UA"/>
        </w:rPr>
      </w:pPr>
    </w:p>
    <w:p w:rsidR="001C3F46" w:rsidRPr="00C2505E" w:rsidRDefault="001C3F46" w:rsidP="00C2505E">
      <w:pPr>
        <w:rPr>
          <w:szCs w:val="28"/>
          <w:lang w:val="uk-UA"/>
        </w:rPr>
      </w:pPr>
    </w:p>
    <w:sectPr w:rsidR="001C3F46" w:rsidRPr="00C2505E" w:rsidSect="00C2505E">
      <w:headerReference w:type="default" r:id="rId13"/>
      <w:pgSz w:w="11906" w:h="16838"/>
      <w:pgMar w:top="851" w:right="567" w:bottom="851"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D5A" w:rsidRDefault="000C5D5A">
      <w:r>
        <w:separator/>
      </w:r>
    </w:p>
  </w:endnote>
  <w:endnote w:type="continuationSeparator" w:id="0">
    <w:p w:rsidR="000C5D5A" w:rsidRDefault="000C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D5A" w:rsidRDefault="000C5D5A">
      <w:r>
        <w:separator/>
      </w:r>
    </w:p>
  </w:footnote>
  <w:footnote w:type="continuationSeparator" w:id="0">
    <w:p w:rsidR="000C5D5A" w:rsidRDefault="000C5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46" w:rsidRPr="00C2505E" w:rsidRDefault="001C3F46" w:rsidP="00C2505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D05D1"/>
    <w:multiLevelType w:val="hybridMultilevel"/>
    <w:tmpl w:val="0B16A736"/>
    <w:lvl w:ilvl="0" w:tplc="4AA4D1F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61F1"/>
    <w:rsid w:val="000177F9"/>
    <w:rsid w:val="000301D4"/>
    <w:rsid w:val="000362DF"/>
    <w:rsid w:val="00043B5D"/>
    <w:rsid w:val="000553F6"/>
    <w:rsid w:val="000560DA"/>
    <w:rsid w:val="000771DA"/>
    <w:rsid w:val="000A219A"/>
    <w:rsid w:val="000B2650"/>
    <w:rsid w:val="000C5D5A"/>
    <w:rsid w:val="000C6843"/>
    <w:rsid w:val="000D007D"/>
    <w:rsid w:val="000D0800"/>
    <w:rsid w:val="000E1D8A"/>
    <w:rsid w:val="00113514"/>
    <w:rsid w:val="00126073"/>
    <w:rsid w:val="00133592"/>
    <w:rsid w:val="001342F5"/>
    <w:rsid w:val="00142E44"/>
    <w:rsid w:val="00152CC3"/>
    <w:rsid w:val="00160012"/>
    <w:rsid w:val="00161416"/>
    <w:rsid w:val="0019103D"/>
    <w:rsid w:val="00194623"/>
    <w:rsid w:val="001967C1"/>
    <w:rsid w:val="001C2295"/>
    <w:rsid w:val="001C27F8"/>
    <w:rsid w:val="001C3F46"/>
    <w:rsid w:val="001D714B"/>
    <w:rsid w:val="001E6C6C"/>
    <w:rsid w:val="001E7B7B"/>
    <w:rsid w:val="001F2E71"/>
    <w:rsid w:val="0020550B"/>
    <w:rsid w:val="0021186E"/>
    <w:rsid w:val="002125C5"/>
    <w:rsid w:val="0022618A"/>
    <w:rsid w:val="00233075"/>
    <w:rsid w:val="002332BC"/>
    <w:rsid w:val="00235805"/>
    <w:rsid w:val="00237B60"/>
    <w:rsid w:val="00237D43"/>
    <w:rsid w:val="002847FA"/>
    <w:rsid w:val="00290CF4"/>
    <w:rsid w:val="002918D5"/>
    <w:rsid w:val="002A6ECD"/>
    <w:rsid w:val="002D33B0"/>
    <w:rsid w:val="002D7643"/>
    <w:rsid w:val="002E33FC"/>
    <w:rsid w:val="00326693"/>
    <w:rsid w:val="00346A9A"/>
    <w:rsid w:val="0036233D"/>
    <w:rsid w:val="00395DB4"/>
    <w:rsid w:val="003A12BF"/>
    <w:rsid w:val="003A6DCF"/>
    <w:rsid w:val="003D0F89"/>
    <w:rsid w:val="003D6B51"/>
    <w:rsid w:val="003E34CE"/>
    <w:rsid w:val="0040207C"/>
    <w:rsid w:val="00420B38"/>
    <w:rsid w:val="004253B0"/>
    <w:rsid w:val="004268E8"/>
    <w:rsid w:val="004434E7"/>
    <w:rsid w:val="004627E8"/>
    <w:rsid w:val="00464AA6"/>
    <w:rsid w:val="0049224A"/>
    <w:rsid w:val="00496E67"/>
    <w:rsid w:val="004B767D"/>
    <w:rsid w:val="004C1EF6"/>
    <w:rsid w:val="004E1EA7"/>
    <w:rsid w:val="004E2B8F"/>
    <w:rsid w:val="0051409C"/>
    <w:rsid w:val="00525EFC"/>
    <w:rsid w:val="00527BC5"/>
    <w:rsid w:val="005401AB"/>
    <w:rsid w:val="005804FF"/>
    <w:rsid w:val="0058365B"/>
    <w:rsid w:val="005B003E"/>
    <w:rsid w:val="005B77BE"/>
    <w:rsid w:val="005C703F"/>
    <w:rsid w:val="005D0932"/>
    <w:rsid w:val="005E7B69"/>
    <w:rsid w:val="00623BF0"/>
    <w:rsid w:val="00623F87"/>
    <w:rsid w:val="00624743"/>
    <w:rsid w:val="00627319"/>
    <w:rsid w:val="006558A6"/>
    <w:rsid w:val="0066560B"/>
    <w:rsid w:val="00665A7D"/>
    <w:rsid w:val="00674431"/>
    <w:rsid w:val="00680710"/>
    <w:rsid w:val="006A02D8"/>
    <w:rsid w:val="006A54CD"/>
    <w:rsid w:val="006A56BF"/>
    <w:rsid w:val="006B782D"/>
    <w:rsid w:val="00707179"/>
    <w:rsid w:val="00735CB1"/>
    <w:rsid w:val="0077689C"/>
    <w:rsid w:val="007A7DDA"/>
    <w:rsid w:val="007D2E39"/>
    <w:rsid w:val="007E315E"/>
    <w:rsid w:val="007F1C46"/>
    <w:rsid w:val="00802A58"/>
    <w:rsid w:val="008108EC"/>
    <w:rsid w:val="00810EE6"/>
    <w:rsid w:val="008401C4"/>
    <w:rsid w:val="00844567"/>
    <w:rsid w:val="00845138"/>
    <w:rsid w:val="0084573C"/>
    <w:rsid w:val="00846AC6"/>
    <w:rsid w:val="0086326C"/>
    <w:rsid w:val="00863C31"/>
    <w:rsid w:val="00866EFC"/>
    <w:rsid w:val="00870D18"/>
    <w:rsid w:val="008812E1"/>
    <w:rsid w:val="00883077"/>
    <w:rsid w:val="0088747C"/>
    <w:rsid w:val="00890CA5"/>
    <w:rsid w:val="008B44E3"/>
    <w:rsid w:val="008B77DE"/>
    <w:rsid w:val="008E4C5B"/>
    <w:rsid w:val="008F0E53"/>
    <w:rsid w:val="009059B0"/>
    <w:rsid w:val="00907278"/>
    <w:rsid w:val="009166B0"/>
    <w:rsid w:val="009213D4"/>
    <w:rsid w:val="00944914"/>
    <w:rsid w:val="00954B8A"/>
    <w:rsid w:val="00980937"/>
    <w:rsid w:val="009848BC"/>
    <w:rsid w:val="00995151"/>
    <w:rsid w:val="009A243F"/>
    <w:rsid w:val="009A24CE"/>
    <w:rsid w:val="009B22A1"/>
    <w:rsid w:val="009D2D90"/>
    <w:rsid w:val="009F2F3A"/>
    <w:rsid w:val="009F6D88"/>
    <w:rsid w:val="00A0197C"/>
    <w:rsid w:val="00A226CA"/>
    <w:rsid w:val="00A503D9"/>
    <w:rsid w:val="00A75346"/>
    <w:rsid w:val="00AA1B8D"/>
    <w:rsid w:val="00AC757E"/>
    <w:rsid w:val="00AD0818"/>
    <w:rsid w:val="00AF3193"/>
    <w:rsid w:val="00AF365C"/>
    <w:rsid w:val="00B14332"/>
    <w:rsid w:val="00B161F1"/>
    <w:rsid w:val="00B25F34"/>
    <w:rsid w:val="00B335DD"/>
    <w:rsid w:val="00B577DE"/>
    <w:rsid w:val="00B618DE"/>
    <w:rsid w:val="00B83910"/>
    <w:rsid w:val="00BA02F3"/>
    <w:rsid w:val="00BA7850"/>
    <w:rsid w:val="00BC34E7"/>
    <w:rsid w:val="00BC6FCE"/>
    <w:rsid w:val="00BE700A"/>
    <w:rsid w:val="00C16F1E"/>
    <w:rsid w:val="00C2505E"/>
    <w:rsid w:val="00C32742"/>
    <w:rsid w:val="00C46204"/>
    <w:rsid w:val="00C4785A"/>
    <w:rsid w:val="00C7204B"/>
    <w:rsid w:val="00C76E96"/>
    <w:rsid w:val="00C77459"/>
    <w:rsid w:val="00C81794"/>
    <w:rsid w:val="00C91DFE"/>
    <w:rsid w:val="00CE6D3D"/>
    <w:rsid w:val="00CF6F11"/>
    <w:rsid w:val="00D11499"/>
    <w:rsid w:val="00D15937"/>
    <w:rsid w:val="00D61ABA"/>
    <w:rsid w:val="00D667E6"/>
    <w:rsid w:val="00D87988"/>
    <w:rsid w:val="00D944BD"/>
    <w:rsid w:val="00DB52CF"/>
    <w:rsid w:val="00DC28A0"/>
    <w:rsid w:val="00DD3F93"/>
    <w:rsid w:val="00DE2F0D"/>
    <w:rsid w:val="00DF4640"/>
    <w:rsid w:val="00DF4EA0"/>
    <w:rsid w:val="00E0686D"/>
    <w:rsid w:val="00E306BB"/>
    <w:rsid w:val="00E3234C"/>
    <w:rsid w:val="00E365A8"/>
    <w:rsid w:val="00E43EF6"/>
    <w:rsid w:val="00E5001A"/>
    <w:rsid w:val="00E512D3"/>
    <w:rsid w:val="00E5551C"/>
    <w:rsid w:val="00E5615B"/>
    <w:rsid w:val="00E6014D"/>
    <w:rsid w:val="00E60EA8"/>
    <w:rsid w:val="00E82A86"/>
    <w:rsid w:val="00E83D4E"/>
    <w:rsid w:val="00E91C45"/>
    <w:rsid w:val="00E9659A"/>
    <w:rsid w:val="00EB666B"/>
    <w:rsid w:val="00EC726D"/>
    <w:rsid w:val="00EC7DB8"/>
    <w:rsid w:val="00ED271F"/>
    <w:rsid w:val="00ED46FE"/>
    <w:rsid w:val="00EF421C"/>
    <w:rsid w:val="00F10E7A"/>
    <w:rsid w:val="00F202D7"/>
    <w:rsid w:val="00F30D4F"/>
    <w:rsid w:val="00F30F8B"/>
    <w:rsid w:val="00F56DF2"/>
    <w:rsid w:val="00F7250F"/>
    <w:rsid w:val="00F8491C"/>
    <w:rsid w:val="00FA7251"/>
    <w:rsid w:val="00FF3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1F1"/>
    <w:rPr>
      <w:sz w:val="28"/>
      <w:szCs w:val="24"/>
      <w:lang w:val="ru-RU" w:eastAsia="ru-RU"/>
    </w:rPr>
  </w:style>
  <w:style w:type="paragraph" w:styleId="1">
    <w:name w:val="heading 1"/>
    <w:basedOn w:val="a"/>
    <w:next w:val="a"/>
    <w:link w:val="10"/>
    <w:uiPriority w:val="99"/>
    <w:qFormat/>
    <w:rsid w:val="007E315E"/>
    <w:pPr>
      <w:keepNext/>
      <w:outlineLvl w:val="0"/>
    </w:pPr>
    <w:rPr>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E1D8A"/>
    <w:rPr>
      <w:rFonts w:cs="Times New Roman"/>
      <w:b/>
      <w:sz w:val="28"/>
      <w:lang w:val="uk-UA"/>
    </w:rPr>
  </w:style>
  <w:style w:type="table" w:styleId="a3">
    <w:name w:val="Table Grid"/>
    <w:basedOn w:val="a1"/>
    <w:uiPriority w:val="99"/>
    <w:rsid w:val="00B161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3E34CE"/>
    <w:pPr>
      <w:jc w:val="center"/>
    </w:pPr>
    <w:rPr>
      <w:lang w:val="uk-UA"/>
    </w:rPr>
  </w:style>
  <w:style w:type="character" w:customStyle="1" w:styleId="a5">
    <w:name w:val="Основной текст Знак"/>
    <w:link w:val="a4"/>
    <w:uiPriority w:val="99"/>
    <w:semiHidden/>
    <w:locked/>
    <w:rsid w:val="008E4C5B"/>
    <w:rPr>
      <w:rFonts w:cs="Times New Roman"/>
      <w:sz w:val="24"/>
      <w:szCs w:val="24"/>
    </w:rPr>
  </w:style>
  <w:style w:type="paragraph" w:styleId="a6">
    <w:name w:val="Balloon Text"/>
    <w:basedOn w:val="a"/>
    <w:link w:val="a7"/>
    <w:uiPriority w:val="99"/>
    <w:semiHidden/>
    <w:rsid w:val="002918D5"/>
    <w:rPr>
      <w:rFonts w:ascii="Tahoma" w:hAnsi="Tahoma" w:cs="Tahoma"/>
      <w:sz w:val="16"/>
      <w:szCs w:val="16"/>
    </w:rPr>
  </w:style>
  <w:style w:type="character" w:customStyle="1" w:styleId="a7">
    <w:name w:val="Текст выноски Знак"/>
    <w:link w:val="a6"/>
    <w:uiPriority w:val="99"/>
    <w:semiHidden/>
    <w:locked/>
    <w:rsid w:val="008E4C5B"/>
    <w:rPr>
      <w:rFonts w:cs="Times New Roman"/>
      <w:sz w:val="2"/>
    </w:rPr>
  </w:style>
  <w:style w:type="paragraph" w:customStyle="1" w:styleId="a8">
    <w:name w:val="Знак Знак"/>
    <w:basedOn w:val="a"/>
    <w:uiPriority w:val="99"/>
    <w:rsid w:val="007F1C46"/>
    <w:rPr>
      <w:rFonts w:ascii="Verdana" w:hAnsi="Verdana" w:cs="Verdana"/>
      <w:sz w:val="20"/>
      <w:szCs w:val="20"/>
      <w:lang w:val="en-US" w:eastAsia="en-US"/>
    </w:rPr>
  </w:style>
  <w:style w:type="paragraph" w:styleId="a9">
    <w:name w:val="Title"/>
    <w:basedOn w:val="a"/>
    <w:link w:val="aa"/>
    <w:uiPriority w:val="99"/>
    <w:qFormat/>
    <w:rsid w:val="007E315E"/>
    <w:pPr>
      <w:jc w:val="center"/>
    </w:pPr>
    <w:rPr>
      <w:b/>
      <w:sz w:val="36"/>
      <w:szCs w:val="20"/>
      <w:lang w:val="uk-UA"/>
    </w:rPr>
  </w:style>
  <w:style w:type="character" w:customStyle="1" w:styleId="aa">
    <w:name w:val="Название Знак"/>
    <w:link w:val="a9"/>
    <w:uiPriority w:val="99"/>
    <w:locked/>
    <w:rsid w:val="00907278"/>
    <w:rPr>
      <w:rFonts w:cs="Times New Roman"/>
      <w:b/>
      <w:sz w:val="36"/>
      <w:lang w:val="uk-UA"/>
    </w:rPr>
  </w:style>
  <w:style w:type="paragraph" w:styleId="ab">
    <w:name w:val="header"/>
    <w:basedOn w:val="a"/>
    <w:link w:val="ac"/>
    <w:uiPriority w:val="99"/>
    <w:rsid w:val="007D2E39"/>
    <w:pPr>
      <w:suppressLineNumbers/>
      <w:tabs>
        <w:tab w:val="center" w:pos="4677"/>
        <w:tab w:val="right" w:pos="9355"/>
      </w:tabs>
      <w:suppressAutoHyphens/>
    </w:pPr>
    <w:rPr>
      <w:kern w:val="1"/>
      <w:lang w:val="uk-UA" w:eastAsia="ar-SA"/>
    </w:rPr>
  </w:style>
  <w:style w:type="character" w:customStyle="1" w:styleId="ac">
    <w:name w:val="Верхний колонтитул Знак"/>
    <w:link w:val="ab"/>
    <w:uiPriority w:val="99"/>
    <w:locked/>
    <w:rsid w:val="007D2E39"/>
    <w:rPr>
      <w:rFonts w:cs="Times New Roman"/>
      <w:kern w:val="1"/>
      <w:sz w:val="24"/>
      <w:szCs w:val="24"/>
      <w:lang w:val="uk-UA" w:eastAsia="ar-SA" w:bidi="ar-SA"/>
    </w:rPr>
  </w:style>
  <w:style w:type="paragraph" w:styleId="ad">
    <w:name w:val="footer"/>
    <w:basedOn w:val="a"/>
    <w:link w:val="ae"/>
    <w:uiPriority w:val="99"/>
    <w:rsid w:val="007D2E39"/>
    <w:pPr>
      <w:suppressLineNumbers/>
      <w:tabs>
        <w:tab w:val="center" w:pos="4677"/>
        <w:tab w:val="right" w:pos="9355"/>
      </w:tabs>
      <w:suppressAutoHyphens/>
    </w:pPr>
    <w:rPr>
      <w:kern w:val="1"/>
      <w:lang w:eastAsia="ar-SA"/>
    </w:rPr>
  </w:style>
  <w:style w:type="character" w:customStyle="1" w:styleId="ae">
    <w:name w:val="Нижний колонтитул Знак"/>
    <w:link w:val="ad"/>
    <w:uiPriority w:val="99"/>
    <w:locked/>
    <w:rsid w:val="007D2E39"/>
    <w:rPr>
      <w:rFonts w:cs="Times New Roman"/>
      <w:kern w:val="1"/>
      <w:sz w:val="24"/>
      <w:szCs w:val="24"/>
      <w:lang w:eastAsia="ar-SA" w:bidi="ar-SA"/>
    </w:rPr>
  </w:style>
  <w:style w:type="paragraph" w:customStyle="1" w:styleId="11">
    <w:name w:val="Обычный (веб)1"/>
    <w:basedOn w:val="a"/>
    <w:uiPriority w:val="99"/>
    <w:rsid w:val="007D2E39"/>
    <w:pPr>
      <w:suppressAutoHyphens/>
      <w:spacing w:before="28" w:after="119"/>
    </w:pPr>
    <w:rPr>
      <w:kern w:val="1"/>
      <w:sz w:val="24"/>
      <w:lang w:eastAsia="ar-SA"/>
    </w:rPr>
  </w:style>
  <w:style w:type="paragraph" w:styleId="af">
    <w:name w:val="Normal (Web)"/>
    <w:basedOn w:val="a"/>
    <w:uiPriority w:val="99"/>
    <w:rsid w:val="007D2E39"/>
    <w:pPr>
      <w:spacing w:before="100" w:beforeAutospacing="1" w:after="119"/>
    </w:pPr>
    <w:rPr>
      <w:sz w:val="24"/>
    </w:rPr>
  </w:style>
  <w:style w:type="paragraph" w:customStyle="1" w:styleId="af0">
    <w:name w:val="a"/>
    <w:basedOn w:val="a"/>
    <w:uiPriority w:val="99"/>
    <w:rsid w:val="000E1D8A"/>
    <w:pPr>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737206">
      <w:marLeft w:val="0"/>
      <w:marRight w:val="0"/>
      <w:marTop w:val="0"/>
      <w:marBottom w:val="0"/>
      <w:divBdr>
        <w:top w:val="none" w:sz="0" w:space="0" w:color="auto"/>
        <w:left w:val="none" w:sz="0" w:space="0" w:color="auto"/>
        <w:bottom w:val="none" w:sz="0" w:space="0" w:color="auto"/>
        <w:right w:val="none" w:sz="0" w:space="0" w:color="auto"/>
      </w:divBdr>
    </w:div>
    <w:div w:id="947737207">
      <w:marLeft w:val="0"/>
      <w:marRight w:val="0"/>
      <w:marTop w:val="0"/>
      <w:marBottom w:val="0"/>
      <w:divBdr>
        <w:top w:val="none" w:sz="0" w:space="0" w:color="auto"/>
        <w:left w:val="none" w:sz="0" w:space="0" w:color="auto"/>
        <w:bottom w:val="none" w:sz="0" w:space="0" w:color="auto"/>
        <w:right w:val="none" w:sz="0" w:space="0" w:color="auto"/>
      </w:divBdr>
    </w:div>
    <w:div w:id="947737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arch.ligazakon.ua/l_doc2.nsf/link1/U042_1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arch.ligazakon.ua/l_doc2.nsf/link1/U042_16.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ligazakon.ua/l_doc2.nsf/link1/U042_16.html" TargetMode="External"/><Relationship Id="rId4" Type="http://schemas.openxmlformats.org/officeDocument/2006/relationships/settings" Target="settings.xml"/><Relationship Id="rId9" Type="http://schemas.openxmlformats.org/officeDocument/2006/relationships/hyperlink" Target="http://search.ligazakon.ua/l_doc2.nsf/link1/U042_16.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5370</Words>
  <Characters>3061</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Про проведення спортивних змагань</vt:lpstr>
    </vt:vector>
  </TitlesOfParts>
  <Company>Tycoon</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проведення спортивних змагань</dc:title>
  <dc:subject/>
  <dc:creator>f</dc:creator>
  <cp:keywords/>
  <dc:description/>
  <cp:lastModifiedBy>Admin</cp:lastModifiedBy>
  <cp:revision>14</cp:revision>
  <cp:lastPrinted>2017-12-05T12:48:00Z</cp:lastPrinted>
  <dcterms:created xsi:type="dcterms:W3CDTF">2017-09-13T10:18:00Z</dcterms:created>
  <dcterms:modified xsi:type="dcterms:W3CDTF">2017-12-05T12:48:00Z</dcterms:modified>
</cp:coreProperties>
</file>